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519" w:rsidRPr="00ED7C4D" w:rsidRDefault="00286C87" w:rsidP="006C2519">
      <w:pPr>
        <w:spacing w:after="240"/>
        <w:rPr>
          <w:rFonts w:ascii="Arial" w:hAnsi="Arial" w:cs="Arial"/>
          <w:b/>
          <w:sz w:val="22"/>
          <w:szCs w:val="22"/>
          <w:lang w:val="es-MX" w:eastAsia="es-MX"/>
        </w:rPr>
      </w:pPr>
      <w:r w:rsidRPr="00ED7C4D">
        <w:rPr>
          <w:rFonts w:ascii="Arial" w:hAnsi="Arial" w:cs="Arial"/>
          <w:noProof/>
          <w:sz w:val="22"/>
          <w:szCs w:val="22"/>
          <w:lang w:val="es-MX" w:eastAsia="es-MX"/>
        </w:rPr>
        <w:drawing>
          <wp:anchor distT="0" distB="0" distL="114300" distR="114300" simplePos="0" relativeHeight="251656704" behindDoc="0" locked="0" layoutInCell="1" allowOverlap="1">
            <wp:simplePos x="0" y="0"/>
            <wp:positionH relativeFrom="column">
              <wp:align>left</wp:align>
            </wp:positionH>
            <wp:positionV relativeFrom="paragraph">
              <wp:posOffset>0</wp:posOffset>
            </wp:positionV>
            <wp:extent cx="1524000" cy="571500"/>
            <wp:effectExtent l="0" t="0" r="0" b="0"/>
            <wp:wrapSquare wrapText="r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0" cy="571500"/>
                    </a:xfrm>
                    <a:prstGeom prst="rect">
                      <a:avLst/>
                    </a:prstGeom>
                    <a:noFill/>
                    <a:ln>
                      <a:noFill/>
                    </a:ln>
                  </pic:spPr>
                </pic:pic>
              </a:graphicData>
            </a:graphic>
          </wp:anchor>
        </w:drawing>
      </w:r>
    </w:p>
    <w:p w:rsidR="00817BA8" w:rsidRPr="00ED7C4D" w:rsidRDefault="00817BA8" w:rsidP="006C2519">
      <w:pPr>
        <w:spacing w:after="240"/>
        <w:rPr>
          <w:rFonts w:ascii="Arial" w:hAnsi="Arial" w:cs="Arial"/>
          <w:b/>
          <w:sz w:val="22"/>
          <w:szCs w:val="22"/>
          <w:lang w:val="es-MX" w:eastAsia="es-MX"/>
        </w:rPr>
      </w:pPr>
    </w:p>
    <w:p w:rsidR="00ED7C4D" w:rsidRDefault="00ED7C4D" w:rsidP="00ED7C4D">
      <w:pPr>
        <w:spacing w:after="1" w:line="263" w:lineRule="auto"/>
        <w:ind w:left="-5" w:hanging="10"/>
        <w:rPr>
          <w:rFonts w:ascii="Arial" w:eastAsia="Arial" w:hAnsi="Arial" w:cs="Arial"/>
          <w:b/>
          <w:color w:val="000000"/>
          <w:sz w:val="22"/>
          <w:szCs w:val="22"/>
        </w:rPr>
      </w:pPr>
    </w:p>
    <w:p w:rsidR="00ED7C4D" w:rsidRPr="00ED7C4D" w:rsidRDefault="00ED7C4D" w:rsidP="00ED7C4D">
      <w:pPr>
        <w:spacing w:after="1" w:line="263" w:lineRule="auto"/>
        <w:ind w:left="-5" w:hanging="10"/>
        <w:rPr>
          <w:rFonts w:ascii="Arial" w:eastAsia="Arial" w:hAnsi="Arial" w:cs="Arial"/>
          <w:b/>
          <w:color w:val="000000"/>
          <w:sz w:val="22"/>
          <w:szCs w:val="22"/>
        </w:rPr>
      </w:pPr>
      <w:r w:rsidRPr="00ED7C4D">
        <w:rPr>
          <w:rFonts w:ascii="Arial" w:eastAsia="Arial" w:hAnsi="Arial" w:cs="Arial"/>
          <w:b/>
          <w:color w:val="000000"/>
          <w:sz w:val="22"/>
          <w:szCs w:val="22"/>
        </w:rPr>
        <w:t>INSTRUCCIONES METODOLÓGICAS</w:t>
      </w:r>
    </w:p>
    <w:p w:rsidR="00ED7C4D" w:rsidRPr="00ED7C4D" w:rsidRDefault="00ED7C4D" w:rsidP="00ED7C4D">
      <w:pPr>
        <w:spacing w:after="1"/>
        <w:ind w:left="-5" w:hanging="10"/>
        <w:rPr>
          <w:rFonts w:ascii="Arial" w:eastAsia="Arial" w:hAnsi="Arial" w:cs="Arial"/>
          <w:b/>
          <w:color w:val="000000"/>
          <w:sz w:val="22"/>
          <w:szCs w:val="22"/>
        </w:rPr>
      </w:pPr>
    </w:p>
    <w:p w:rsidR="00792F99" w:rsidRDefault="00ED7C4D" w:rsidP="00792F99">
      <w:pPr>
        <w:spacing w:after="1"/>
        <w:ind w:left="-5" w:hanging="10"/>
        <w:rPr>
          <w:rFonts w:ascii="Arial" w:eastAsia="Arial" w:hAnsi="Arial" w:cs="Arial"/>
          <w:color w:val="000000"/>
          <w:sz w:val="22"/>
          <w:szCs w:val="22"/>
        </w:rPr>
      </w:pPr>
      <w:r w:rsidRPr="00ED7C4D">
        <w:rPr>
          <w:rFonts w:ascii="Arial" w:eastAsia="Arial" w:hAnsi="Arial" w:cs="Arial"/>
          <w:b/>
          <w:color w:val="000000"/>
          <w:sz w:val="22"/>
          <w:szCs w:val="22"/>
        </w:rPr>
        <w:t>FORMULARIO 5077-04 “ENCUESTA DE FUENTES RENOVABLES DE ENERGIA”</w:t>
      </w:r>
      <w:r w:rsidRPr="00ED7C4D">
        <w:rPr>
          <w:rFonts w:ascii="Arial" w:eastAsia="Arial" w:hAnsi="Arial" w:cs="Arial"/>
          <w:color w:val="000000"/>
          <w:sz w:val="22"/>
          <w:szCs w:val="22"/>
        </w:rPr>
        <w:t xml:space="preserve">  </w:t>
      </w:r>
    </w:p>
    <w:p w:rsidR="00792F99" w:rsidRDefault="00792F99" w:rsidP="00792F99">
      <w:pPr>
        <w:rPr>
          <w:rFonts w:ascii="Arial" w:hAnsi="Arial" w:cs="Arial"/>
          <w:b/>
          <w:bCs/>
          <w:sz w:val="22"/>
          <w:szCs w:val="22"/>
          <w:lang w:val="es-ES_tradnl"/>
        </w:rPr>
      </w:pPr>
    </w:p>
    <w:p w:rsidR="00792F99" w:rsidRDefault="00792F99" w:rsidP="00792F99">
      <w:pPr>
        <w:rPr>
          <w:rFonts w:ascii="Arial" w:hAnsi="Arial" w:cs="Arial"/>
          <w:b/>
          <w:bCs/>
          <w:sz w:val="22"/>
          <w:szCs w:val="22"/>
          <w:lang w:val="es-ES_tradnl"/>
        </w:rPr>
      </w:pPr>
    </w:p>
    <w:p w:rsidR="00ED7C4D" w:rsidRPr="00ED7C4D" w:rsidRDefault="00ED7C4D" w:rsidP="00792F99">
      <w:pPr>
        <w:numPr>
          <w:ilvl w:val="0"/>
          <w:numId w:val="30"/>
        </w:numPr>
        <w:ind w:left="142" w:hanging="142"/>
        <w:rPr>
          <w:rFonts w:ascii="Arial" w:eastAsia="Arial" w:hAnsi="Arial" w:cs="Arial"/>
          <w:b/>
          <w:color w:val="000000"/>
          <w:sz w:val="22"/>
          <w:szCs w:val="22"/>
        </w:rPr>
      </w:pPr>
      <w:r w:rsidRPr="00ED7C4D">
        <w:rPr>
          <w:rFonts w:ascii="Arial" w:hAnsi="Arial" w:cs="Arial"/>
          <w:b/>
          <w:bCs/>
          <w:sz w:val="22"/>
          <w:szCs w:val="22"/>
          <w:lang w:val="es-ES_tradnl"/>
        </w:rPr>
        <w:t xml:space="preserve">OBJETIVOS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792F99">
      <w:pPr>
        <w:spacing w:after="4"/>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Obtener cuantitativamente el monto total de dispositivos generadores de energía alternativa que se encuentran en activo en el país. </w:t>
      </w:r>
    </w:p>
    <w:p w:rsidR="00ED7C4D" w:rsidRPr="00ED7C4D" w:rsidRDefault="00ED7C4D" w:rsidP="00792F99">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792F99">
      <w:pPr>
        <w:spacing w:after="4"/>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Conocer la cantidad de energía total generada y/o sustituida por estos equipos a nivel nacional, provincial y municipal. </w:t>
      </w:r>
    </w:p>
    <w:p w:rsidR="00ED7C4D" w:rsidRPr="00ED7C4D" w:rsidRDefault="00ED7C4D" w:rsidP="00792F99">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792F99">
      <w:pPr>
        <w:spacing w:after="4"/>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Registrar el consumo real de combustibles renovables quemados directamente para obtener energía, durante todo el año.  </w:t>
      </w:r>
    </w:p>
    <w:p w:rsidR="00ED7C4D" w:rsidRPr="00ED7C4D" w:rsidRDefault="00ED7C4D" w:rsidP="00792F99">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792F99">
      <w:pPr>
        <w:widowControl w:val="0"/>
        <w:numPr>
          <w:ilvl w:val="0"/>
          <w:numId w:val="30"/>
        </w:numPr>
        <w:overflowPunct w:val="0"/>
        <w:autoSpaceDE w:val="0"/>
        <w:autoSpaceDN w:val="0"/>
        <w:adjustRightInd w:val="0"/>
        <w:spacing w:after="240"/>
        <w:ind w:left="142" w:hanging="142"/>
        <w:jc w:val="both"/>
        <w:textAlignment w:val="baseline"/>
        <w:rPr>
          <w:rFonts w:ascii="Arial" w:hAnsi="Arial" w:cs="Arial"/>
          <w:b/>
          <w:bCs/>
          <w:sz w:val="22"/>
          <w:szCs w:val="22"/>
          <w:lang w:val="es-ES_tradnl"/>
        </w:rPr>
      </w:pPr>
      <w:r w:rsidRPr="00ED7C4D">
        <w:rPr>
          <w:rFonts w:ascii="Arial" w:hAnsi="Arial" w:cs="Arial"/>
          <w:b/>
          <w:bCs/>
          <w:sz w:val="22"/>
          <w:szCs w:val="22"/>
          <w:lang w:val="es-ES_tradnl"/>
        </w:rPr>
        <w:t xml:space="preserve">CARACTERIZACIÓN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spacing w:after="4"/>
        <w:ind w:right="133"/>
        <w:jc w:val="both"/>
        <w:rPr>
          <w:rFonts w:ascii="Arial" w:eastAsia="Arial" w:hAnsi="Arial" w:cs="Arial"/>
          <w:color w:val="000000"/>
          <w:sz w:val="22"/>
          <w:szCs w:val="22"/>
        </w:rPr>
      </w:pPr>
      <w:r w:rsidRPr="00ED7C4D">
        <w:rPr>
          <w:rFonts w:ascii="Arial" w:eastAsia="Arial" w:hAnsi="Arial" w:cs="Arial"/>
          <w:color w:val="000000"/>
          <w:sz w:val="22"/>
          <w:szCs w:val="22"/>
          <w:u w:color="000000"/>
        </w:rPr>
        <w:t>Universo</w:t>
      </w:r>
      <w:r w:rsidRPr="00ED7C4D">
        <w:rPr>
          <w:rFonts w:ascii="Arial" w:eastAsia="Arial" w:hAnsi="Arial" w:cs="Arial"/>
          <w:color w:val="000000"/>
          <w:sz w:val="22"/>
          <w:szCs w:val="22"/>
        </w:rPr>
        <w:t xml:space="preserve">: Se reporta de forma anual por todas las entidades que disponen de dispositivos generadores de energía alternativa y/o consumen combustibles renovables, conforme se precisa en la aclaración No. 1. </w:t>
      </w:r>
    </w:p>
    <w:p w:rsidR="00ED7C4D" w:rsidRPr="00ED7C4D" w:rsidRDefault="00ED7C4D" w:rsidP="00CD5541">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tabs>
          <w:tab w:val="center" w:pos="1015"/>
          <w:tab w:val="center" w:pos="2213"/>
        </w:tabs>
        <w:spacing w:after="4"/>
        <w:rPr>
          <w:rFonts w:ascii="Arial" w:eastAsia="Arial" w:hAnsi="Arial" w:cs="Arial"/>
          <w:color w:val="000000"/>
          <w:sz w:val="22"/>
          <w:szCs w:val="22"/>
        </w:rPr>
      </w:pPr>
      <w:r w:rsidRPr="00ED7C4D">
        <w:rPr>
          <w:rFonts w:ascii="Arial" w:eastAsia="Arial" w:hAnsi="Arial" w:cs="Arial"/>
          <w:color w:val="000000"/>
          <w:sz w:val="22"/>
          <w:szCs w:val="22"/>
          <w:u w:color="000000"/>
        </w:rPr>
        <w:t>Variantes</w:t>
      </w:r>
      <w:r w:rsidRPr="00ED7C4D">
        <w:rPr>
          <w:rFonts w:ascii="Arial" w:eastAsia="Arial" w:hAnsi="Arial" w:cs="Arial"/>
          <w:color w:val="000000"/>
          <w:sz w:val="22"/>
          <w:szCs w:val="22"/>
        </w:rPr>
        <w:t xml:space="preserve">: </w:t>
      </w:r>
      <w:r w:rsidR="00CD5541">
        <w:rPr>
          <w:rFonts w:ascii="Arial" w:eastAsia="Arial" w:hAnsi="Arial" w:cs="Arial"/>
          <w:color w:val="000000"/>
          <w:sz w:val="22"/>
          <w:szCs w:val="22"/>
        </w:rPr>
        <w:t>N</w:t>
      </w:r>
      <w:r w:rsidRPr="00ED7C4D">
        <w:rPr>
          <w:rFonts w:ascii="Arial" w:eastAsia="Arial" w:hAnsi="Arial" w:cs="Arial"/>
          <w:color w:val="000000"/>
          <w:sz w:val="22"/>
          <w:szCs w:val="22"/>
        </w:rPr>
        <w:t xml:space="preserve">o tiene </w:t>
      </w:r>
    </w:p>
    <w:p w:rsidR="00ED7C4D" w:rsidRPr="00ED7C4D" w:rsidRDefault="00ED7C4D" w:rsidP="00CD5541">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tabs>
          <w:tab w:val="center" w:pos="1141"/>
          <w:tab w:val="center" w:pos="2381"/>
        </w:tabs>
        <w:rPr>
          <w:rFonts w:ascii="Arial" w:eastAsia="Arial" w:hAnsi="Arial" w:cs="Arial"/>
          <w:color w:val="000000"/>
          <w:sz w:val="22"/>
          <w:szCs w:val="22"/>
        </w:rPr>
      </w:pPr>
      <w:r w:rsidRPr="00ED7C4D">
        <w:rPr>
          <w:rFonts w:ascii="Arial" w:eastAsia="Arial" w:hAnsi="Arial" w:cs="Arial"/>
          <w:color w:val="000000"/>
          <w:sz w:val="22"/>
          <w:szCs w:val="22"/>
          <w:u w:color="000000"/>
        </w:rPr>
        <w:t>Periodicidad</w:t>
      </w:r>
      <w:r w:rsidRPr="00ED7C4D">
        <w:rPr>
          <w:rFonts w:ascii="Arial" w:eastAsia="Arial" w:hAnsi="Arial" w:cs="Arial"/>
          <w:color w:val="000000"/>
          <w:sz w:val="22"/>
          <w:szCs w:val="22"/>
        </w:rPr>
        <w:t xml:space="preserve">:  Anual </w:t>
      </w:r>
    </w:p>
    <w:p w:rsidR="00ED7C4D" w:rsidRPr="00ED7C4D" w:rsidRDefault="00ED7C4D" w:rsidP="00CD5541">
      <w:pPr>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rPr>
          <w:rFonts w:ascii="Arial" w:eastAsia="Arial" w:hAnsi="Arial" w:cs="Arial"/>
          <w:color w:val="000000"/>
          <w:sz w:val="22"/>
          <w:szCs w:val="22"/>
        </w:rPr>
      </w:pPr>
      <w:r w:rsidRPr="00ED7C4D">
        <w:rPr>
          <w:rFonts w:ascii="Arial" w:eastAsia="Arial" w:hAnsi="Arial" w:cs="Arial"/>
          <w:color w:val="000000"/>
          <w:sz w:val="22"/>
          <w:szCs w:val="22"/>
          <w:u w:color="000000"/>
        </w:rPr>
        <w:t>Fecha de captación</w:t>
      </w:r>
      <w:r w:rsidRPr="00ED7C4D">
        <w:rPr>
          <w:rFonts w:ascii="Arial" w:eastAsia="Arial" w:hAnsi="Arial" w:cs="Arial"/>
          <w:color w:val="000000"/>
          <w:sz w:val="22"/>
          <w:szCs w:val="22"/>
        </w:rPr>
        <w:t>: 24</w:t>
      </w:r>
      <w:r w:rsidR="00CD5541">
        <w:rPr>
          <w:rFonts w:ascii="Arial" w:eastAsia="Arial" w:hAnsi="Arial" w:cs="Arial"/>
          <w:color w:val="000000"/>
          <w:sz w:val="22"/>
          <w:szCs w:val="22"/>
        </w:rPr>
        <w:t xml:space="preserve"> de febrero</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keepNext/>
        <w:keepLines/>
        <w:numPr>
          <w:ilvl w:val="0"/>
          <w:numId w:val="30"/>
        </w:numPr>
        <w:tabs>
          <w:tab w:val="center" w:pos="142"/>
        </w:tabs>
        <w:spacing w:after="1"/>
        <w:ind w:left="142" w:hanging="142"/>
        <w:outlineLvl w:val="0"/>
        <w:rPr>
          <w:rFonts w:ascii="Arial" w:eastAsia="Arial" w:hAnsi="Arial" w:cs="Arial"/>
          <w:b/>
          <w:color w:val="000000"/>
          <w:sz w:val="22"/>
          <w:szCs w:val="22"/>
        </w:rPr>
      </w:pPr>
      <w:r w:rsidRPr="00ED7C4D">
        <w:rPr>
          <w:rFonts w:ascii="Arial" w:eastAsia="Arial" w:hAnsi="Arial" w:cs="Arial"/>
          <w:b/>
          <w:color w:val="000000"/>
          <w:sz w:val="22"/>
          <w:szCs w:val="22"/>
        </w:rPr>
        <w:t xml:space="preserve">INSTRUCCIONES GENERALES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spacing w:after="4"/>
        <w:ind w:right="133"/>
        <w:jc w:val="both"/>
        <w:rPr>
          <w:rFonts w:ascii="Arial" w:eastAsia="Arial" w:hAnsi="Arial" w:cs="Arial"/>
          <w:color w:val="000000"/>
          <w:sz w:val="22"/>
          <w:szCs w:val="22"/>
        </w:rPr>
      </w:pPr>
      <w:r w:rsidRPr="00ED7C4D">
        <w:rPr>
          <w:rFonts w:ascii="Arial" w:eastAsia="Arial" w:hAnsi="Arial" w:cs="Arial"/>
          <w:color w:val="000000"/>
          <w:sz w:val="22"/>
          <w:szCs w:val="22"/>
        </w:rPr>
        <w:t>A este formulario le es aplicable la Instrucción</w:t>
      </w:r>
      <w:r w:rsidR="00757265">
        <w:rPr>
          <w:rFonts w:ascii="Arial" w:eastAsia="Arial" w:hAnsi="Arial" w:cs="Arial"/>
          <w:color w:val="000000"/>
          <w:sz w:val="22"/>
          <w:szCs w:val="22"/>
        </w:rPr>
        <w:t xml:space="preserve"> Metodológica </w:t>
      </w:r>
      <w:r w:rsidRPr="00ED7C4D">
        <w:rPr>
          <w:rFonts w:ascii="Arial" w:eastAsia="Arial" w:hAnsi="Arial" w:cs="Arial"/>
          <w:color w:val="000000"/>
          <w:sz w:val="22"/>
          <w:szCs w:val="22"/>
        </w:rPr>
        <w:t xml:space="preserve"> General.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keepNext/>
        <w:keepLines/>
        <w:numPr>
          <w:ilvl w:val="0"/>
          <w:numId w:val="30"/>
        </w:numPr>
        <w:tabs>
          <w:tab w:val="center" w:pos="142"/>
        </w:tabs>
        <w:spacing w:after="1"/>
        <w:ind w:left="142" w:hanging="142"/>
        <w:outlineLvl w:val="0"/>
        <w:rPr>
          <w:rFonts w:ascii="Arial" w:eastAsia="Arial" w:hAnsi="Arial" w:cs="Arial"/>
          <w:b/>
          <w:color w:val="000000"/>
          <w:sz w:val="22"/>
          <w:szCs w:val="22"/>
        </w:rPr>
      </w:pPr>
      <w:r w:rsidRPr="00ED7C4D">
        <w:rPr>
          <w:rFonts w:ascii="Arial" w:eastAsia="Arial" w:hAnsi="Arial" w:cs="Arial"/>
          <w:b/>
          <w:color w:val="000000"/>
          <w:sz w:val="22"/>
          <w:szCs w:val="22"/>
        </w:rPr>
        <w:t xml:space="preserve">DEFINICIONES METODOLÓGICAS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keepNext/>
        <w:keepLines/>
        <w:spacing w:after="1"/>
        <w:outlineLvl w:val="0"/>
        <w:rPr>
          <w:rFonts w:ascii="Arial" w:eastAsia="Arial" w:hAnsi="Arial" w:cs="Arial"/>
          <w:b/>
          <w:color w:val="000000"/>
          <w:sz w:val="22"/>
          <w:szCs w:val="22"/>
        </w:rPr>
      </w:pPr>
      <w:r w:rsidRPr="00ED7C4D">
        <w:rPr>
          <w:rFonts w:ascii="Arial" w:eastAsia="Arial" w:hAnsi="Arial" w:cs="Arial"/>
          <w:b/>
          <w:color w:val="000000"/>
          <w:sz w:val="22"/>
          <w:szCs w:val="22"/>
        </w:rPr>
        <w:t xml:space="preserve">SECCION I: EQUIPOS PARA PRODUCIR O GENERAR ENERGÍA ALTERNATIVA </w:t>
      </w:r>
    </w:p>
    <w:p w:rsidR="00ED7C4D" w:rsidRPr="00ED7C4D" w:rsidRDefault="00ED7C4D" w:rsidP="00ED7C4D">
      <w:pPr>
        <w:ind w:left="567"/>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rPr>
          <w:rFonts w:ascii="Arial" w:eastAsia="Arial" w:hAnsi="Arial" w:cs="Arial"/>
          <w:color w:val="000000"/>
          <w:sz w:val="22"/>
          <w:szCs w:val="22"/>
        </w:rPr>
      </w:pPr>
      <w:r w:rsidRPr="00ED7C4D">
        <w:rPr>
          <w:rFonts w:ascii="Arial" w:eastAsia="Arial" w:hAnsi="Arial" w:cs="Arial"/>
          <w:color w:val="000000"/>
          <w:sz w:val="22"/>
          <w:szCs w:val="22"/>
          <w:u w:val="single" w:color="000000"/>
        </w:rPr>
        <w:t>Explicación por filas</w:t>
      </w:r>
      <w:r w:rsidRPr="00ED7C4D">
        <w:rPr>
          <w:rFonts w:ascii="Arial" w:eastAsia="Arial" w:hAnsi="Arial" w:cs="Arial"/>
          <w:color w:val="000000"/>
          <w:sz w:val="22"/>
          <w:szCs w:val="22"/>
        </w:rPr>
        <w:t xml:space="preserve">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rPr>
          <w:rFonts w:ascii="Arial" w:eastAsia="Arial" w:hAnsi="Arial" w:cs="Arial"/>
          <w:color w:val="000000"/>
          <w:sz w:val="22"/>
          <w:szCs w:val="22"/>
        </w:rPr>
      </w:pPr>
      <w:r w:rsidRPr="00ED7C4D">
        <w:rPr>
          <w:rFonts w:ascii="Arial" w:eastAsia="Arial" w:hAnsi="Arial" w:cs="Arial"/>
          <w:color w:val="000000"/>
          <w:sz w:val="22"/>
          <w:szCs w:val="22"/>
          <w:u w:val="single" w:color="000000"/>
        </w:rPr>
        <w:t>Dispositivos generadores de energía alternativa (columna A)</w:t>
      </w:r>
      <w:r w:rsidRPr="00ED7C4D">
        <w:rPr>
          <w:rFonts w:ascii="Arial" w:eastAsia="Arial" w:hAnsi="Arial" w:cs="Arial"/>
          <w:color w:val="000000"/>
          <w:sz w:val="22"/>
          <w:szCs w:val="22"/>
        </w:rPr>
        <w:t xml:space="preserve"> </w:t>
      </w:r>
    </w:p>
    <w:p w:rsidR="00ED7C4D" w:rsidRPr="00ED7C4D" w:rsidRDefault="00ED7C4D" w:rsidP="00ED7C4D">
      <w:pP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De la fila 0100 a la 2200 aparecen impresos los equipos o dispositivos para producir energía alternativa.  </w:t>
      </w:r>
    </w:p>
    <w:p w:rsidR="00ED7C4D" w:rsidRPr="00ED7C4D" w:rsidRDefault="00ED7C4D" w:rsidP="00ED7C4D">
      <w:pPr>
        <w:ind w:left="567"/>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Default="00ED7C4D" w:rsidP="00ED7C4D">
      <w:pPr>
        <w:ind w:left="562" w:hanging="10"/>
        <w:rPr>
          <w:rFonts w:ascii="Arial" w:eastAsia="Arial" w:hAnsi="Arial" w:cs="Arial"/>
          <w:color w:val="000000"/>
          <w:sz w:val="22"/>
          <w:szCs w:val="22"/>
          <w:u w:val="single" w:color="000000"/>
        </w:rPr>
      </w:pPr>
    </w:p>
    <w:p w:rsidR="00ED7C4D" w:rsidRPr="00ED7C4D" w:rsidRDefault="00ED7C4D" w:rsidP="00CD5541">
      <w:pPr>
        <w:rPr>
          <w:rFonts w:ascii="Arial" w:eastAsia="Arial" w:hAnsi="Arial" w:cs="Arial"/>
          <w:color w:val="000000"/>
          <w:sz w:val="22"/>
          <w:szCs w:val="22"/>
        </w:rPr>
      </w:pPr>
      <w:r w:rsidRPr="00ED7C4D">
        <w:rPr>
          <w:rFonts w:ascii="Arial" w:eastAsia="Arial" w:hAnsi="Arial" w:cs="Arial"/>
          <w:color w:val="000000"/>
          <w:sz w:val="22"/>
          <w:szCs w:val="22"/>
          <w:u w:val="single" w:color="000000"/>
        </w:rPr>
        <w:lastRenderedPageBreak/>
        <w:t>Digestores de biogás (fila 0100 a la fila 0160)</w:t>
      </w:r>
      <w:r w:rsidRPr="00ED7C4D">
        <w:rPr>
          <w:rFonts w:ascii="Arial" w:eastAsia="Arial" w:hAnsi="Arial" w:cs="Arial"/>
          <w:color w:val="000000"/>
          <w:sz w:val="22"/>
          <w:szCs w:val="22"/>
        </w:rPr>
        <w:t xml:space="preserve"> </w:t>
      </w:r>
    </w:p>
    <w:p w:rsidR="00ED7C4D" w:rsidRPr="00ED7C4D" w:rsidRDefault="00ED7C4D" w:rsidP="00ED7C4D">
      <w:pPr>
        <w:spacing w:line="259" w:lineRule="auto"/>
        <w:ind w:left="567"/>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Cualquier sistema que mediante la fermentación anaerobia de biomasa y sin el empleo de dispositivos mecánicos de bombeo, sea capaz de producir gas combustible (metano) utilizado comúnmente en la cocción de alimentos, el calentamiento, etc. Debe señalarse el tipo de digestor que se posee:  </w:t>
      </w:r>
    </w:p>
    <w:p w:rsidR="00ED7C4D" w:rsidRPr="00ED7C4D" w:rsidRDefault="00ED7C4D" w:rsidP="00CD5541">
      <w:pPr>
        <w:numPr>
          <w:ilvl w:val="0"/>
          <w:numId w:val="23"/>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Cúpula fija 0110 </w:t>
      </w:r>
    </w:p>
    <w:p w:rsidR="00ED7C4D" w:rsidRPr="00ED7C4D" w:rsidRDefault="00ED7C4D" w:rsidP="00CD5541">
      <w:pPr>
        <w:numPr>
          <w:ilvl w:val="0"/>
          <w:numId w:val="23"/>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Cúpula móvil 0120  </w:t>
      </w:r>
    </w:p>
    <w:p w:rsidR="00ED7C4D" w:rsidRPr="00ED7C4D" w:rsidRDefault="00ED7C4D" w:rsidP="00CD5541">
      <w:pPr>
        <w:numPr>
          <w:ilvl w:val="0"/>
          <w:numId w:val="23"/>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Tubular 0130 </w:t>
      </w:r>
    </w:p>
    <w:p w:rsidR="00ED7C4D" w:rsidRPr="00ED7C4D" w:rsidRDefault="00ED7C4D" w:rsidP="00CD5541">
      <w:pPr>
        <w:numPr>
          <w:ilvl w:val="0"/>
          <w:numId w:val="23"/>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Laguna tapada 0140 </w:t>
      </w:r>
    </w:p>
    <w:p w:rsidR="00ED7C4D" w:rsidRPr="00ED7C4D" w:rsidRDefault="00ED7C4D" w:rsidP="00CD5541">
      <w:pPr>
        <w:numPr>
          <w:ilvl w:val="0"/>
          <w:numId w:val="23"/>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UASB 0150 </w:t>
      </w:r>
    </w:p>
    <w:p w:rsidR="00ED7C4D" w:rsidRPr="00ED7C4D" w:rsidRDefault="00ED7C4D" w:rsidP="00CD5541">
      <w:pPr>
        <w:numPr>
          <w:ilvl w:val="0"/>
          <w:numId w:val="23"/>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Otros 0160 </w:t>
      </w:r>
    </w:p>
    <w:p w:rsidR="00ED7C4D" w:rsidRPr="00ED7C4D" w:rsidRDefault="00ED7C4D" w:rsidP="00ED7C4D">
      <w:pPr>
        <w:spacing w:line="259" w:lineRule="auto"/>
        <w:ind w:left="567"/>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Plantas de biogás (fila 0200)</w:t>
      </w:r>
      <w:r w:rsidRPr="00ED7C4D">
        <w:rPr>
          <w:rFonts w:ascii="Arial" w:eastAsia="Arial" w:hAnsi="Arial" w:cs="Arial"/>
          <w:color w:val="000000"/>
          <w:sz w:val="22"/>
          <w:szCs w:val="22"/>
        </w:rPr>
        <w:t xml:space="preserve"> </w:t>
      </w:r>
    </w:p>
    <w:p w:rsidR="00ED7C4D" w:rsidRPr="00ED7C4D" w:rsidRDefault="00ED7C4D" w:rsidP="00ED7C4D">
      <w:pPr>
        <w:spacing w:line="259" w:lineRule="auto"/>
        <w:ind w:left="567"/>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Cualquier sistema que mediante la fermentación anaerobia de biomasa y con el empleo de dispositivos mecánicos de bombeo sea capaz de producir gas combustible (metano) utilizado comúnmente en la cocción de alimentos, el calentamiento etc.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Pueden estar aisladas o interconectadas al SEN para ser utilizadas en la generación de electricidad, las cuales serán informadas por las Empresas eléctricas de los territorios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Aerogeneradores (fila 0300)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Dispositivos aislados que utilizan la energía del aire (eólica) con aspas o paletas de gran diámetro que al moverse accionan un generador o dinamo, el cual produce energía eléctrica.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Molinos de viento (fila 0400)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Todo dispositivo aislado que utiliza la energía del aire (eólica) y la transforma en energía mecánica, que puede ser usada en el bombeo de agua o cualquier otra actividad.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Secadores solares (fila 0500)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Equipos que, empleando la energía solar, sean capaces de garantizar la eliminación del contenido hídrico de cualquier material.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Destiladores solares (fila 0600)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Equipos que emplean la energía solar para la destilación del agua salobre y su conversión en agua potable.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Arietes hidráulicos (fila 0700)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También llamado carnero, es un sistema mecánico que utiliza como fuente de energía una corriente de agua y que permite bombearla a determinadas alturas. </w:t>
      </w:r>
    </w:p>
    <w:p w:rsidR="00CD5541" w:rsidRDefault="00CD5541" w:rsidP="00CD5541">
      <w:pPr>
        <w:spacing w:line="259" w:lineRule="auto"/>
        <w:rPr>
          <w:rFonts w:ascii="Arial" w:eastAsia="Arial" w:hAnsi="Arial" w:cs="Arial"/>
          <w:color w:val="000000"/>
          <w:sz w:val="22"/>
          <w:szCs w:val="22"/>
          <w:u w:val="single" w:color="000000"/>
        </w:rPr>
      </w:pP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Sistemas de calentadores solares (fila 0800)</w:t>
      </w:r>
      <w:r w:rsidRPr="00ED7C4D">
        <w:rPr>
          <w:rFonts w:ascii="Arial" w:eastAsia="Arial" w:hAnsi="Arial" w:cs="Arial"/>
          <w:color w:val="000000"/>
          <w:sz w:val="22"/>
          <w:szCs w:val="22"/>
        </w:rPr>
        <w:t xml:space="preserve"> </w:t>
      </w:r>
    </w:p>
    <w:p w:rsidR="00ED7C4D" w:rsidRPr="00ED7C4D" w:rsidRDefault="00ED7C4D" w:rsidP="00ED7C4D">
      <w:pPr>
        <w:spacing w:line="259" w:lineRule="auto"/>
        <w:ind w:left="567"/>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Es todo sistema que, empleando la energía del sol, permite calentar agua a temperaturas superiores a la ambiental. Ver aclaración No. 2.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lastRenderedPageBreak/>
        <w:t>Cantidad de calentadores por sistemas (fila 0900)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informará la cantidad (número) de calentadores solares que integren el sistema.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Sistemas de paneles fotovoltaicos (fila 1000)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Sistema que transforma la energía de la radiación solar en energía eléctrica mediante paneles captadores de los rayos solares que contienen en su superficie elementos semiconductores que realizan esta transformación. Ver aclaración No. 2.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Dispositivos para la utilización de la Biomasa (de la fila 2300 a la fila 2360</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incluyen dispositivos que permiten al utilizar biomasa la obtención de energía.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numPr>
          <w:ilvl w:val="0"/>
          <w:numId w:val="24"/>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Planta eléctrica por gasificación 2310 </w:t>
      </w:r>
    </w:p>
    <w:p w:rsidR="00ED7C4D" w:rsidRPr="00ED7C4D" w:rsidRDefault="00ED7C4D" w:rsidP="00CD5541">
      <w:pPr>
        <w:numPr>
          <w:ilvl w:val="0"/>
          <w:numId w:val="24"/>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Planta eléctrica por ciclo de vapor 2320 </w:t>
      </w:r>
    </w:p>
    <w:p w:rsidR="00ED7C4D" w:rsidRPr="00ED7C4D" w:rsidRDefault="00ED7C4D" w:rsidP="00CD5541">
      <w:pPr>
        <w:numPr>
          <w:ilvl w:val="0"/>
          <w:numId w:val="24"/>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Horno de combustión 2330 </w:t>
      </w:r>
    </w:p>
    <w:p w:rsidR="00ED7C4D" w:rsidRPr="00ED7C4D" w:rsidRDefault="00ED7C4D" w:rsidP="00CD5541">
      <w:pPr>
        <w:numPr>
          <w:ilvl w:val="0"/>
          <w:numId w:val="24"/>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Horno de gasificación 2340 </w:t>
      </w:r>
    </w:p>
    <w:p w:rsidR="00ED7C4D" w:rsidRPr="00ED7C4D" w:rsidRDefault="00ED7C4D" w:rsidP="00CD5541">
      <w:pPr>
        <w:numPr>
          <w:ilvl w:val="0"/>
          <w:numId w:val="24"/>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Caldera de gasificación 2350 </w:t>
      </w:r>
    </w:p>
    <w:p w:rsidR="00ED7C4D" w:rsidRPr="00ED7C4D" w:rsidRDefault="00ED7C4D" w:rsidP="00CD5541">
      <w:pPr>
        <w:numPr>
          <w:ilvl w:val="0"/>
          <w:numId w:val="24"/>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Caldera de combustión 2360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r w:rsidRPr="00ED7C4D">
        <w:rPr>
          <w:rFonts w:ascii="Arial" w:eastAsia="Arial" w:hAnsi="Arial" w:cs="Arial"/>
          <w:color w:val="000000"/>
          <w:sz w:val="22"/>
          <w:szCs w:val="22"/>
          <w:u w:val="single" w:color="000000"/>
        </w:rPr>
        <w:t>Explicación por columnas</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Fila (columna B)</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Están impresos los códigos de fila de los dispositivos o equipos.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Unidad de medida (columnas C, D y E)</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Aparecen impresas las unidades de medida en que debe reportarse la información de las columnas 1, 2, 3, 4 y 5.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Dispositivos instalados total (columna 1)</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anotará la cantidad real de dispositivos que posea o registre la entidad, hayan estado o no funcionando durante el año.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Dispositivos instalados en uso (columna 2)</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anotará la cantidad real de dispositivos que durante el año estuvieron en funcionamiento.  Se aclara que puede ocurrir que se encuentre alguno detenido en el momento de la encuesta por mantenimiento o rotura transitoria por no más de tres meses; en este caso se anotará como dispositivo en uso. </w:t>
      </w:r>
    </w:p>
    <w:p w:rsidR="00CD5541"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Promedio de días en uso en el año (columna 3)</w:t>
      </w:r>
      <w:r w:rsidRPr="00ED7C4D">
        <w:rPr>
          <w:rFonts w:ascii="Arial" w:eastAsia="Arial" w:hAnsi="Arial" w:cs="Arial"/>
          <w:color w:val="000000"/>
          <w:sz w:val="22"/>
          <w:szCs w:val="22"/>
        </w:rPr>
        <w:t xml:space="preserve"> </w:t>
      </w:r>
    </w:p>
    <w:p w:rsidR="00ED7C4D" w:rsidRPr="00ED7C4D" w:rsidRDefault="00ED7C4D" w:rsidP="00ED7C4D">
      <w:pPr>
        <w:spacing w:line="259" w:lineRule="auto"/>
        <w:ind w:left="567"/>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anotará la cantidad promedio de días que han funcionado los dispositivos registrados en la columna A, para lo cual se sumarán los días de funcionamiento de cada uno de los dispositivos y se dividirá entre la cantidad total.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lastRenderedPageBreak/>
        <w:t xml:space="preserve">Ejemplo: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Una entidad dispone de 3 molinos de viento, los cuales funcionan 304, 258 y 310 días, respectivamente.  La sumatoria de los días en funcionamiento es igual a 872, entre la cantidad total de dispositivos (3) resulta 291 días promedio de uso en el año.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Energía producida real (columna 4)</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anotará la cantidad de energía producida y/o generada durante el año por el total de los tipos de dispositivos registrados en la columna A.  Se reflejará la energía producida en metros cúbicos para las plantas y digestores de biogás y kilowatt/hora para los aerogeneradores.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Energía sustituida real (columna 3)</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b/>
          <w:color w:val="000000"/>
          <w:sz w:val="22"/>
          <w:szCs w:val="22"/>
        </w:rPr>
        <w:t>Esta columna se habilitará para el caso en que no se tiene el dato a reflejar en la columna 2.</w:t>
      </w:r>
      <w:r w:rsidRPr="00ED7C4D">
        <w:rPr>
          <w:rFonts w:ascii="Arial" w:eastAsia="Arial" w:hAnsi="Arial" w:cs="Arial"/>
          <w:color w:val="000000"/>
          <w:sz w:val="22"/>
          <w:szCs w:val="22"/>
        </w:rPr>
        <w:t xml:space="preserve"> De no disponerse de instrumentos de medición para hallar la energía producida puede calcularse la energía sustituida, teniendo en cuenta el posible gasto de combustible si no se empleara el dispositivo. </w:t>
      </w:r>
    </w:p>
    <w:p w:rsidR="00ED7C4D" w:rsidRPr="00ED7C4D" w:rsidRDefault="00ED7C4D" w:rsidP="00CD5541">
      <w:pPr>
        <w:spacing w:after="14"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Si se tiene la cantidad de combustible que se utilizaría en toneladas, para llevarlo a “tep” se multiplica esta cifra por el factor de conversión. (Ver anexo)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b/>
          <w:i/>
          <w:color w:val="000000"/>
          <w:sz w:val="22"/>
          <w:szCs w:val="22"/>
        </w:rPr>
        <w:t>Ejemplo 1.</w:t>
      </w:r>
      <w:r w:rsidRPr="00ED7C4D">
        <w:rPr>
          <w:rFonts w:ascii="Arial" w:eastAsia="Arial" w:hAnsi="Arial" w:cs="Arial"/>
          <w:color w:val="000000"/>
          <w:sz w:val="22"/>
          <w:szCs w:val="22"/>
        </w:rPr>
        <w:t xml:space="preserve"> Un molino de viento funcionando todo el año bombea una cantidad de agua que si fuera impulsada por una motobomba de </w:t>
      </w:r>
      <w:r w:rsidR="00CD5541" w:rsidRPr="00ED7C4D">
        <w:rPr>
          <w:rFonts w:ascii="Arial" w:eastAsia="Arial" w:hAnsi="Arial" w:cs="Arial"/>
          <w:color w:val="000000"/>
          <w:sz w:val="22"/>
          <w:szCs w:val="22"/>
        </w:rPr>
        <w:t>Diésel</w:t>
      </w:r>
      <w:r w:rsidRPr="00ED7C4D">
        <w:rPr>
          <w:rFonts w:ascii="Arial" w:eastAsia="Arial" w:hAnsi="Arial" w:cs="Arial"/>
          <w:color w:val="000000"/>
          <w:sz w:val="22"/>
          <w:szCs w:val="22"/>
        </w:rPr>
        <w:t xml:space="preserve"> tendría un consumo de 1,4 toneladas aproximadamente, por lo tanto, la energía sustituida en este caso se obtiene con la operación: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CD5541" w:rsidP="00CD5541">
      <w:pPr>
        <w:spacing w:line="259" w:lineRule="auto"/>
        <w:rPr>
          <w:rFonts w:ascii="Arial" w:eastAsia="Arial" w:hAnsi="Arial" w:cs="Arial"/>
          <w:color w:val="000000"/>
          <w:sz w:val="22"/>
          <w:szCs w:val="22"/>
        </w:rPr>
      </w:pPr>
      <w:r>
        <w:rPr>
          <w:rFonts w:ascii="Arial" w:eastAsia="Arial" w:hAnsi="Arial" w:cs="Arial"/>
          <w:b/>
          <w:i/>
          <w:color w:val="000000"/>
          <w:sz w:val="22"/>
          <w:szCs w:val="22"/>
        </w:rPr>
        <w:t xml:space="preserve">     </w:t>
      </w:r>
      <w:r w:rsidR="00ED7C4D" w:rsidRPr="00ED7C4D">
        <w:rPr>
          <w:rFonts w:ascii="Arial" w:eastAsia="Arial" w:hAnsi="Arial" w:cs="Arial"/>
          <w:b/>
          <w:i/>
          <w:color w:val="000000"/>
          <w:sz w:val="22"/>
          <w:szCs w:val="22"/>
        </w:rPr>
        <w:t xml:space="preserve">1,4 t x 1,0850 (factor de conversión del </w:t>
      </w:r>
      <w:r w:rsidRPr="00ED7C4D">
        <w:rPr>
          <w:rFonts w:ascii="Arial" w:eastAsia="Arial" w:hAnsi="Arial" w:cs="Arial"/>
          <w:b/>
          <w:i/>
          <w:color w:val="000000"/>
          <w:sz w:val="22"/>
          <w:szCs w:val="22"/>
        </w:rPr>
        <w:t>Diésel</w:t>
      </w:r>
      <w:r w:rsidR="00ED7C4D" w:rsidRPr="00ED7C4D">
        <w:rPr>
          <w:rFonts w:ascii="Arial" w:eastAsia="Arial" w:hAnsi="Arial" w:cs="Arial"/>
          <w:b/>
          <w:i/>
          <w:color w:val="000000"/>
          <w:sz w:val="22"/>
          <w:szCs w:val="22"/>
        </w:rPr>
        <w:t>) = 1,5 tep</w:t>
      </w:r>
      <w:r w:rsidR="00ED7C4D" w:rsidRPr="00ED7C4D">
        <w:rPr>
          <w:rFonts w:ascii="Arial" w:eastAsia="Arial" w:hAnsi="Arial" w:cs="Arial"/>
          <w:color w:val="000000"/>
          <w:sz w:val="22"/>
          <w:szCs w:val="22"/>
        </w:rPr>
        <w:t xml:space="preserve"> </w:t>
      </w:r>
    </w:p>
    <w:p w:rsidR="00ED7C4D" w:rsidRPr="00ED7C4D" w:rsidRDefault="00ED7C4D" w:rsidP="00CD5541">
      <w:pPr>
        <w:spacing w:line="259" w:lineRule="auto"/>
        <w:jc w:val="center"/>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Siendo este el resultado de la energía sustituida por este dispositivo y se coloca en la fila 01, columna 5.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b/>
          <w:i/>
          <w:color w:val="000000"/>
          <w:sz w:val="22"/>
          <w:szCs w:val="22"/>
        </w:rPr>
        <w:t>Ejemplo 2.</w:t>
      </w:r>
      <w:r w:rsidRPr="00ED7C4D">
        <w:rPr>
          <w:rFonts w:ascii="Arial" w:eastAsia="Arial" w:hAnsi="Arial" w:cs="Arial"/>
          <w:color w:val="000000"/>
          <w:sz w:val="22"/>
          <w:szCs w:val="22"/>
        </w:rPr>
        <w:t xml:space="preserve"> Un aerogenerador funcionando todo el año produce 40,0 kilowatt/hora, valor que al multiplicarse por el factor de conversión de la electricidad que se expresa en el anexo (0,0860), da como resultado la energía equivalente al consumo de 3,4 toneladas equivalentes de petróleo (tep).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keepNext/>
        <w:keepLines/>
        <w:spacing w:after="1" w:line="263" w:lineRule="auto"/>
        <w:outlineLvl w:val="0"/>
        <w:rPr>
          <w:rFonts w:ascii="Arial" w:eastAsia="Arial" w:hAnsi="Arial" w:cs="Arial"/>
          <w:b/>
          <w:color w:val="000000"/>
          <w:sz w:val="22"/>
          <w:szCs w:val="22"/>
        </w:rPr>
      </w:pPr>
      <w:r w:rsidRPr="00ED7C4D">
        <w:rPr>
          <w:rFonts w:ascii="Arial" w:eastAsia="Arial" w:hAnsi="Arial" w:cs="Arial"/>
          <w:b/>
          <w:color w:val="000000"/>
          <w:sz w:val="22"/>
          <w:szCs w:val="22"/>
        </w:rPr>
        <w:t xml:space="preserve">SECCION II: COMBUSTIBLES PARA SER QUEMADOS DIRECTAMENTE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En esta sección se registrará </w:t>
      </w:r>
      <w:r w:rsidRPr="00ED7C4D">
        <w:rPr>
          <w:rFonts w:ascii="Arial" w:eastAsia="Arial" w:hAnsi="Arial" w:cs="Arial"/>
          <w:b/>
          <w:i/>
          <w:color w:val="000000"/>
          <w:sz w:val="22"/>
          <w:szCs w:val="22"/>
        </w:rPr>
        <w:t xml:space="preserve">solamente </w:t>
      </w:r>
      <w:r w:rsidRPr="00ED7C4D">
        <w:rPr>
          <w:rFonts w:ascii="Arial" w:eastAsia="Arial" w:hAnsi="Arial" w:cs="Arial"/>
          <w:color w:val="000000"/>
          <w:sz w:val="22"/>
          <w:szCs w:val="22"/>
        </w:rPr>
        <w:t xml:space="preserve">el consumo real durante el año de los productos nominalizados solo con fines energéticos.  La parte de esos productos que se emplee en </w:t>
      </w:r>
      <w:r w:rsidRPr="00ED7C4D">
        <w:rPr>
          <w:rFonts w:ascii="Arial" w:eastAsia="Arial" w:hAnsi="Arial" w:cs="Arial"/>
          <w:b/>
          <w:i/>
          <w:color w:val="000000"/>
          <w:sz w:val="22"/>
          <w:szCs w:val="22"/>
        </w:rPr>
        <w:t xml:space="preserve">otros usos no energéticos, NO SE REGISTRARÁ EN EL FORMULARIO.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Los indicadores paja y Bagazo de caña (código de fila 2500 y 2550) deben ser reportados por todas las empresas azucareras pertenecientes al grupo AZCUBA, las cuales informaran las cantidades físicas en toneladas de estos indicadores en la columna 6 y del monto total las que fueron dedicadas al consumo como energético en la columna 7 tal y como reportan al Balance de bagazo.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En las filas en blanco podrán incorporarse productos no impresos en el talón y que son empleados, previa consulta con la Oficina Nacional de Estadística e Información.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D67229" w:rsidRDefault="00D67229" w:rsidP="00CD5541">
      <w:pPr>
        <w:spacing w:after="4" w:line="249" w:lineRule="auto"/>
        <w:ind w:right="133"/>
        <w:jc w:val="both"/>
        <w:rPr>
          <w:rFonts w:ascii="Arial" w:eastAsia="Arial" w:hAnsi="Arial" w:cs="Arial"/>
          <w:color w:val="000000"/>
          <w:sz w:val="22"/>
          <w:szCs w:val="22"/>
        </w:rPr>
      </w:pPr>
    </w:p>
    <w:p w:rsidR="00D67229" w:rsidRDefault="00D67229" w:rsidP="00CD5541">
      <w:pPr>
        <w:spacing w:after="4" w:line="249" w:lineRule="auto"/>
        <w:ind w:right="133"/>
        <w:jc w:val="both"/>
        <w:rPr>
          <w:rFonts w:ascii="Arial" w:eastAsia="Arial" w:hAnsi="Arial" w:cs="Arial"/>
          <w:color w:val="000000"/>
          <w:sz w:val="22"/>
          <w:szCs w:val="22"/>
        </w:rPr>
      </w:pP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Por el momento está definida la posibilidad de incluir: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286C87">
      <w:pPr>
        <w:numPr>
          <w:ilvl w:val="0"/>
          <w:numId w:val="25"/>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Desechos industriales (código de fila 3400) </w:t>
      </w:r>
    </w:p>
    <w:p w:rsidR="00ED7C4D" w:rsidRPr="00ED7C4D" w:rsidRDefault="00ED7C4D" w:rsidP="00286C87">
      <w:pPr>
        <w:numPr>
          <w:ilvl w:val="0"/>
          <w:numId w:val="25"/>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Residuos sólidos urbanos (código de fila 3500)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Explicación por filas</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Productos</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Están impresos los distintos indicadores de materiales que pueden ser quemados directamente para generar energía.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Explicación por columnas</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Fila (columna G)</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Están impresos los códigos de fila correspondiente a los productos.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Producción (columna 6)</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anotará la cantidad real, </w:t>
      </w:r>
      <w:r w:rsidRPr="00ED7C4D">
        <w:rPr>
          <w:rFonts w:ascii="Arial" w:eastAsia="Arial" w:hAnsi="Arial" w:cs="Arial"/>
          <w:b/>
          <w:i/>
          <w:color w:val="000000"/>
          <w:sz w:val="22"/>
          <w:szCs w:val="22"/>
        </w:rPr>
        <w:t xml:space="preserve">en toneladas métricas, </w:t>
      </w:r>
      <w:r w:rsidRPr="00ED7C4D">
        <w:rPr>
          <w:rFonts w:ascii="Arial" w:eastAsia="Arial" w:hAnsi="Arial" w:cs="Arial"/>
          <w:color w:val="000000"/>
          <w:sz w:val="22"/>
          <w:szCs w:val="22"/>
        </w:rPr>
        <w:t xml:space="preserve">de los indicadores producidos durante el año a informar.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u w:val="single" w:color="000000"/>
        </w:rPr>
        <w:t>Consumo como energético (columna 7)</w:t>
      </w:r>
      <w:r w:rsidRPr="00ED7C4D">
        <w:rPr>
          <w:rFonts w:ascii="Arial" w:eastAsia="Arial" w:hAnsi="Arial" w:cs="Arial"/>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spacing w:after="4" w:line="249" w:lineRule="auto"/>
        <w:ind w:right="133"/>
        <w:jc w:val="both"/>
        <w:rPr>
          <w:rFonts w:ascii="Arial" w:eastAsia="Arial" w:hAnsi="Arial" w:cs="Arial"/>
          <w:color w:val="000000"/>
          <w:sz w:val="22"/>
          <w:szCs w:val="22"/>
        </w:rPr>
      </w:pPr>
      <w:r w:rsidRPr="00ED7C4D">
        <w:rPr>
          <w:rFonts w:ascii="Arial" w:eastAsia="Arial" w:hAnsi="Arial" w:cs="Arial"/>
          <w:color w:val="000000"/>
          <w:sz w:val="22"/>
          <w:szCs w:val="22"/>
        </w:rPr>
        <w:t xml:space="preserve">Se anotará el monto total, </w:t>
      </w:r>
      <w:r w:rsidRPr="00ED7C4D">
        <w:rPr>
          <w:rFonts w:ascii="Arial" w:eastAsia="Arial" w:hAnsi="Arial" w:cs="Arial"/>
          <w:b/>
          <w:i/>
          <w:color w:val="000000"/>
          <w:sz w:val="22"/>
          <w:szCs w:val="22"/>
        </w:rPr>
        <w:t xml:space="preserve">en toneladas métricas, </w:t>
      </w:r>
      <w:r w:rsidRPr="00ED7C4D">
        <w:rPr>
          <w:rFonts w:ascii="Arial" w:eastAsia="Arial" w:hAnsi="Arial" w:cs="Arial"/>
          <w:color w:val="000000"/>
          <w:sz w:val="22"/>
          <w:szCs w:val="22"/>
        </w:rPr>
        <w:t xml:space="preserve">que de cada producto de la columna F fue consumido como energético, aunque no sean producidos por la entidad.  </w:t>
      </w:r>
      <w:r w:rsidRPr="00ED7C4D">
        <w:rPr>
          <w:rFonts w:ascii="Arial" w:eastAsia="Arial" w:hAnsi="Arial" w:cs="Arial"/>
          <w:b/>
          <w:i/>
          <w:color w:val="000000"/>
          <w:sz w:val="22"/>
          <w:szCs w:val="22"/>
        </w:rPr>
        <w:t>No se incluirán las existencias no utilizadas.</w:t>
      </w:r>
      <w:r w:rsidRPr="00ED7C4D">
        <w:rPr>
          <w:rFonts w:ascii="Arial" w:eastAsia="Arial" w:hAnsi="Arial" w:cs="Arial"/>
          <w:b/>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keepNext/>
        <w:keepLines/>
        <w:numPr>
          <w:ilvl w:val="0"/>
          <w:numId w:val="30"/>
        </w:numPr>
        <w:tabs>
          <w:tab w:val="center" w:pos="142"/>
        </w:tabs>
        <w:spacing w:after="1" w:line="263" w:lineRule="auto"/>
        <w:ind w:left="142" w:hanging="142"/>
        <w:outlineLvl w:val="0"/>
        <w:rPr>
          <w:rFonts w:ascii="Arial" w:eastAsia="Arial" w:hAnsi="Arial" w:cs="Arial"/>
          <w:b/>
          <w:color w:val="000000"/>
          <w:sz w:val="22"/>
          <w:szCs w:val="22"/>
        </w:rPr>
      </w:pPr>
      <w:r w:rsidRPr="00ED7C4D">
        <w:rPr>
          <w:rFonts w:ascii="Arial" w:eastAsia="Arial" w:hAnsi="Arial" w:cs="Arial"/>
          <w:b/>
          <w:color w:val="000000"/>
          <w:sz w:val="22"/>
          <w:szCs w:val="22"/>
        </w:rPr>
        <w:t xml:space="preserve">NOMENCLATURA DE INDICADORES A INFORMAR EN LAS FILAS EN BLANCO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spacing w:line="244" w:lineRule="auto"/>
        <w:rPr>
          <w:rFonts w:ascii="Arial" w:eastAsia="Arial" w:hAnsi="Arial" w:cs="Arial"/>
          <w:color w:val="000000"/>
          <w:sz w:val="22"/>
          <w:szCs w:val="22"/>
        </w:rPr>
      </w:pPr>
      <w:r w:rsidRPr="00ED7C4D">
        <w:rPr>
          <w:rFonts w:ascii="Arial" w:eastAsia="Arial" w:hAnsi="Arial" w:cs="Arial"/>
          <w:color w:val="000000"/>
          <w:sz w:val="22"/>
          <w:szCs w:val="22"/>
        </w:rPr>
        <w:t xml:space="preserve">En las filas en blanco se incluirán indicadores solamente </w:t>
      </w:r>
      <w:r w:rsidRPr="00ED7C4D">
        <w:rPr>
          <w:rFonts w:ascii="Arial" w:eastAsia="Arial" w:hAnsi="Arial" w:cs="Arial"/>
          <w:b/>
          <w:i/>
          <w:color w:val="000000"/>
          <w:sz w:val="22"/>
          <w:szCs w:val="22"/>
        </w:rPr>
        <w:t xml:space="preserve">por orientación de la Oficina Nacional de Estadística e Información.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keepNext/>
        <w:keepLines/>
        <w:tabs>
          <w:tab w:val="center" w:pos="2192"/>
        </w:tabs>
        <w:spacing w:after="1" w:line="263" w:lineRule="auto"/>
        <w:outlineLvl w:val="0"/>
        <w:rPr>
          <w:rFonts w:ascii="Arial" w:eastAsia="Arial" w:hAnsi="Arial" w:cs="Arial"/>
          <w:b/>
          <w:color w:val="000000"/>
          <w:sz w:val="22"/>
          <w:szCs w:val="22"/>
        </w:rPr>
      </w:pPr>
      <w:r w:rsidRPr="00ED7C4D">
        <w:rPr>
          <w:rFonts w:ascii="Arial" w:eastAsia="Arial" w:hAnsi="Arial" w:cs="Arial"/>
          <w:b/>
          <w:color w:val="000000"/>
          <w:sz w:val="22"/>
          <w:szCs w:val="22"/>
        </w:rPr>
        <w:t xml:space="preserve">REVISIÓN LÓGICA Y ARITMÉTICA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286C87" w:rsidRPr="00286C87" w:rsidRDefault="00286C87" w:rsidP="00286C87">
      <w:pPr>
        <w:spacing w:after="4" w:line="249" w:lineRule="auto"/>
        <w:ind w:left="10" w:right="133" w:hanging="10"/>
        <w:jc w:val="both"/>
        <w:rPr>
          <w:rFonts w:ascii="Arial" w:eastAsia="Arial" w:hAnsi="Arial" w:cs="Arial"/>
          <w:color w:val="000000"/>
          <w:sz w:val="22"/>
          <w:szCs w:val="22"/>
        </w:rPr>
      </w:pPr>
      <w:r w:rsidRPr="00286C87">
        <w:rPr>
          <w:rFonts w:ascii="Arial" w:eastAsia="Arial" w:hAnsi="Arial" w:cs="Arial"/>
          <w:color w:val="000000"/>
          <w:sz w:val="22"/>
          <w:szCs w:val="22"/>
        </w:rPr>
        <w:t>Suma de las filas 0110 + 0120 + 0130 + 0140 + 0150 + 0160 ≥ 0100</w:t>
      </w:r>
    </w:p>
    <w:p w:rsidR="00286C87" w:rsidRPr="00286C87" w:rsidRDefault="00286C87" w:rsidP="00286C87">
      <w:pPr>
        <w:spacing w:after="4" w:line="249" w:lineRule="auto"/>
        <w:ind w:left="10" w:right="133" w:hanging="10"/>
        <w:jc w:val="both"/>
        <w:rPr>
          <w:rFonts w:ascii="Arial" w:eastAsia="Arial" w:hAnsi="Arial" w:cs="Arial"/>
          <w:color w:val="000000"/>
          <w:sz w:val="22"/>
          <w:szCs w:val="22"/>
        </w:rPr>
      </w:pPr>
    </w:p>
    <w:p w:rsidR="00286C87" w:rsidRPr="00286C87" w:rsidRDefault="00286C87" w:rsidP="00286C87">
      <w:pPr>
        <w:spacing w:after="4" w:line="249" w:lineRule="auto"/>
        <w:ind w:left="10" w:right="133" w:hanging="10"/>
        <w:jc w:val="both"/>
        <w:rPr>
          <w:rFonts w:ascii="Arial" w:eastAsia="Arial" w:hAnsi="Arial" w:cs="Arial"/>
          <w:color w:val="000000"/>
          <w:sz w:val="22"/>
          <w:szCs w:val="22"/>
        </w:rPr>
      </w:pPr>
      <w:r w:rsidRPr="00286C87">
        <w:rPr>
          <w:rFonts w:ascii="Arial" w:eastAsia="Arial" w:hAnsi="Arial" w:cs="Arial"/>
          <w:color w:val="000000"/>
          <w:sz w:val="22"/>
          <w:szCs w:val="22"/>
        </w:rPr>
        <w:tab/>
        <w:t>Suma de las filas 2310 + 2320 + 2330 + 2340 + 2350 + 2360 ≥ 2300</w:t>
      </w:r>
    </w:p>
    <w:p w:rsidR="00286C87" w:rsidRDefault="00286C87" w:rsidP="00CD5541">
      <w:pPr>
        <w:spacing w:line="259" w:lineRule="auto"/>
        <w:rPr>
          <w:rFonts w:ascii="Arial" w:eastAsia="Arial" w:hAnsi="Arial" w:cs="Arial"/>
          <w:color w:val="000000"/>
          <w:sz w:val="22"/>
          <w:szCs w:val="22"/>
        </w:rPr>
      </w:pPr>
    </w:p>
    <w:p w:rsidR="00286C87" w:rsidRDefault="00286C87" w:rsidP="00CD5541">
      <w:pPr>
        <w:spacing w:line="259" w:lineRule="auto"/>
        <w:rPr>
          <w:rFonts w:ascii="Arial" w:eastAsia="Arial" w:hAnsi="Arial" w:cs="Arial"/>
          <w:color w:val="000000"/>
          <w:sz w:val="22"/>
          <w:szCs w:val="22"/>
        </w:rPr>
      </w:pPr>
    </w:p>
    <w:p w:rsidR="00ED7C4D" w:rsidRPr="00ED7C4D" w:rsidRDefault="00ED7C4D" w:rsidP="00CD5541">
      <w:pPr>
        <w:numPr>
          <w:ilvl w:val="0"/>
          <w:numId w:val="30"/>
        </w:numPr>
        <w:spacing w:line="259" w:lineRule="auto"/>
        <w:ind w:left="142" w:hanging="142"/>
        <w:rPr>
          <w:rFonts w:ascii="Arial" w:eastAsia="Arial" w:hAnsi="Arial" w:cs="Arial"/>
          <w:color w:val="000000"/>
          <w:sz w:val="22"/>
          <w:szCs w:val="22"/>
        </w:rPr>
      </w:pPr>
      <w:r w:rsidRPr="00ED7C4D">
        <w:rPr>
          <w:rFonts w:ascii="Arial" w:eastAsia="Arial" w:hAnsi="Arial" w:cs="Arial"/>
          <w:b/>
          <w:color w:val="000000"/>
          <w:sz w:val="22"/>
          <w:szCs w:val="22"/>
        </w:rPr>
        <w:t xml:space="preserve">ACLARACIONES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numPr>
          <w:ilvl w:val="0"/>
          <w:numId w:val="26"/>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color w:val="000000"/>
          <w:sz w:val="22"/>
          <w:szCs w:val="22"/>
        </w:rPr>
        <w:t xml:space="preserve">Este formulario será captado a entidades que poseen o emplean dispositivos y producen o consumen biomasa, como son los casos de las empresas de los Ministerios de la Agricultura, del Grupo AZCUBA y de los Consejos de la Administración del Poder Popular.  La Oficina Nacional de Estadística e Información definirá el universo a informar, conforme a los centros que hayan sido identificados en cada localidad por las Oficinas Municipales de Estadística e Información.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ED7C4D" w:rsidRPr="00ED7C4D" w:rsidRDefault="00ED7C4D" w:rsidP="00CD5541">
      <w:pPr>
        <w:numPr>
          <w:ilvl w:val="0"/>
          <w:numId w:val="26"/>
        </w:numPr>
        <w:spacing w:after="4" w:line="249" w:lineRule="auto"/>
        <w:ind w:left="284" w:right="133" w:hanging="284"/>
        <w:jc w:val="both"/>
        <w:rPr>
          <w:rFonts w:ascii="Arial" w:eastAsia="Arial" w:hAnsi="Arial" w:cs="Arial"/>
          <w:color w:val="000000"/>
          <w:sz w:val="22"/>
          <w:szCs w:val="22"/>
        </w:rPr>
      </w:pPr>
      <w:r w:rsidRPr="00ED7C4D">
        <w:rPr>
          <w:rFonts w:ascii="Arial" w:eastAsia="Arial" w:hAnsi="Arial" w:cs="Arial"/>
          <w:b/>
          <w:i/>
          <w:color w:val="000000"/>
          <w:sz w:val="22"/>
          <w:szCs w:val="22"/>
        </w:rPr>
        <w:lastRenderedPageBreak/>
        <w:t>No se incluirá en el universo de captación</w:t>
      </w:r>
      <w:r w:rsidRPr="00ED7C4D">
        <w:rPr>
          <w:rFonts w:ascii="Arial" w:eastAsia="Arial" w:hAnsi="Arial" w:cs="Arial"/>
          <w:color w:val="000000"/>
          <w:sz w:val="22"/>
          <w:szCs w:val="22"/>
        </w:rPr>
        <w:t xml:space="preserve"> las entidades que utilizan bagazo de caña para otros fines no energéticos, ya que la información del consumo de este componente de la biomasa agrícola se recibe directamente del Grupo AZCUBA. </w:t>
      </w:r>
    </w:p>
    <w:p w:rsidR="00ED7C4D" w:rsidRPr="00ED7C4D" w:rsidRDefault="00ED7C4D" w:rsidP="00CD5541">
      <w:pPr>
        <w:spacing w:after="4" w:line="249" w:lineRule="auto"/>
        <w:contextualSpacing/>
        <w:jc w:val="both"/>
        <w:rPr>
          <w:rFonts w:ascii="Arial" w:eastAsia="Arial" w:hAnsi="Arial" w:cs="Arial"/>
          <w:color w:val="000000"/>
          <w:sz w:val="22"/>
          <w:szCs w:val="22"/>
        </w:rPr>
      </w:pPr>
    </w:p>
    <w:p w:rsidR="00ED7C4D" w:rsidRPr="00ED7C4D" w:rsidRDefault="00286C87" w:rsidP="00CD5541">
      <w:pPr>
        <w:spacing w:after="4" w:line="249" w:lineRule="auto"/>
        <w:ind w:right="133"/>
        <w:jc w:val="both"/>
        <w:rPr>
          <w:rFonts w:ascii="Arial" w:eastAsia="Arial" w:hAnsi="Arial" w:cs="Arial"/>
          <w:color w:val="000000"/>
          <w:sz w:val="22"/>
          <w:szCs w:val="22"/>
        </w:rPr>
      </w:pPr>
      <w:r>
        <w:rPr>
          <w:rFonts w:ascii="Arial" w:eastAsia="Arial" w:hAnsi="Arial" w:cs="Arial"/>
          <w:color w:val="000000"/>
          <w:sz w:val="22"/>
          <w:szCs w:val="22"/>
        </w:rPr>
        <w:br w:type="page"/>
      </w:r>
    </w:p>
    <w:p w:rsidR="00ED7C4D" w:rsidRDefault="00ED7C4D" w:rsidP="00CD5541">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lastRenderedPageBreak/>
        <w:t xml:space="preserve"> </w:t>
      </w:r>
    </w:p>
    <w:p w:rsidR="00CD5541" w:rsidRDefault="00CD5541" w:rsidP="00CD5541">
      <w:pPr>
        <w:spacing w:line="259" w:lineRule="auto"/>
        <w:rPr>
          <w:rFonts w:ascii="Arial" w:eastAsia="Arial" w:hAnsi="Arial" w:cs="Arial"/>
          <w:color w:val="000000"/>
          <w:sz w:val="22"/>
          <w:szCs w:val="22"/>
        </w:rPr>
      </w:pPr>
    </w:p>
    <w:p w:rsidR="00CD5541" w:rsidRDefault="00CD5541" w:rsidP="00CD5541">
      <w:pPr>
        <w:spacing w:line="259" w:lineRule="auto"/>
        <w:rPr>
          <w:rFonts w:ascii="Arial" w:eastAsia="Arial" w:hAnsi="Arial" w:cs="Arial"/>
          <w:color w:val="000000"/>
          <w:sz w:val="22"/>
          <w:szCs w:val="22"/>
        </w:rPr>
      </w:pPr>
    </w:p>
    <w:p w:rsidR="00ED7C4D" w:rsidRPr="00ED7C4D" w:rsidRDefault="00ED7C4D" w:rsidP="00CD5541">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A N E X O</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keepNext/>
        <w:keepLines/>
        <w:spacing w:after="1" w:line="263" w:lineRule="auto"/>
        <w:outlineLvl w:val="0"/>
        <w:rPr>
          <w:rFonts w:ascii="Arial" w:eastAsia="Arial" w:hAnsi="Arial" w:cs="Arial"/>
          <w:b/>
          <w:color w:val="000000"/>
          <w:sz w:val="22"/>
          <w:szCs w:val="22"/>
        </w:rPr>
      </w:pPr>
      <w:r w:rsidRPr="00ED7C4D">
        <w:rPr>
          <w:rFonts w:ascii="Arial" w:eastAsia="Arial" w:hAnsi="Arial" w:cs="Arial"/>
          <w:b/>
          <w:color w:val="000000"/>
          <w:sz w:val="22"/>
          <w:szCs w:val="22"/>
        </w:rPr>
        <w:t xml:space="preserve">TABLA DE VALORES CALÓRICOS Y FACTORES DE CONVERSIÓN A COMBUSTIBLE CONVENCIONAL (con un valor calórico bruto de 10 000 kcal/kg)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ED7C4D" w:rsidRDefault="00ED7C4D" w:rsidP="00CD5541">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tbl>
      <w:tblPr>
        <w:tblW w:w="9261" w:type="dxa"/>
        <w:tblInd w:w="-70" w:type="dxa"/>
        <w:tblCellMar>
          <w:left w:w="0" w:type="dxa"/>
          <w:right w:w="0" w:type="dxa"/>
        </w:tblCellMar>
        <w:tblLook w:val="04A0"/>
      </w:tblPr>
      <w:tblGrid>
        <w:gridCol w:w="3929"/>
        <w:gridCol w:w="987"/>
        <w:gridCol w:w="2221"/>
        <w:gridCol w:w="2102"/>
        <w:gridCol w:w="22"/>
      </w:tblGrid>
      <w:tr w:rsidR="00ED7C4D" w:rsidRPr="00ED7C4D" w:rsidTr="00893E77">
        <w:trPr>
          <w:trHeight w:val="566"/>
        </w:trPr>
        <w:tc>
          <w:tcPr>
            <w:tcW w:w="3929" w:type="dxa"/>
            <w:tcBorders>
              <w:top w:val="single" w:sz="17" w:space="0" w:color="000000"/>
              <w:left w:val="single" w:sz="17" w:space="0" w:color="000000"/>
              <w:bottom w:val="single" w:sz="17" w:space="0" w:color="000000"/>
              <w:right w:val="single" w:sz="17" w:space="0" w:color="000000"/>
            </w:tcBorders>
            <w:shd w:val="clear" w:color="auto" w:fill="auto"/>
            <w:vAlign w:val="center"/>
          </w:tcPr>
          <w:p w:rsidR="00ED7C4D" w:rsidRPr="00ED7C4D" w:rsidRDefault="00ED7C4D" w:rsidP="00B656AA">
            <w:pPr>
              <w:spacing w:line="259" w:lineRule="auto"/>
              <w:ind w:right="3"/>
              <w:jc w:val="center"/>
              <w:rPr>
                <w:rFonts w:ascii="Arial" w:eastAsia="Arial" w:hAnsi="Arial" w:cs="Arial"/>
                <w:color w:val="000000"/>
                <w:sz w:val="22"/>
                <w:szCs w:val="22"/>
              </w:rPr>
            </w:pPr>
            <w:r w:rsidRPr="00ED7C4D">
              <w:rPr>
                <w:rFonts w:ascii="Arial" w:eastAsia="Arial" w:hAnsi="Arial" w:cs="Arial"/>
                <w:b/>
                <w:color w:val="000000"/>
                <w:sz w:val="22"/>
                <w:szCs w:val="22"/>
              </w:rPr>
              <w:t xml:space="preserve">E N E R G É T I C O </w:t>
            </w:r>
          </w:p>
        </w:tc>
        <w:tc>
          <w:tcPr>
            <w:tcW w:w="987" w:type="dxa"/>
            <w:tcBorders>
              <w:top w:val="single" w:sz="17" w:space="0" w:color="000000"/>
              <w:left w:val="single" w:sz="17" w:space="0" w:color="000000"/>
              <w:bottom w:val="single" w:sz="17" w:space="0" w:color="000000"/>
              <w:right w:val="single" w:sz="17" w:space="0" w:color="000000"/>
            </w:tcBorders>
            <w:shd w:val="clear" w:color="auto" w:fill="auto"/>
            <w:vAlign w:val="center"/>
          </w:tcPr>
          <w:p w:rsidR="00ED7C4D" w:rsidRPr="00ED7C4D" w:rsidRDefault="00ED7C4D" w:rsidP="00B656AA">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 xml:space="preserve">U. M. </w:t>
            </w:r>
          </w:p>
        </w:tc>
        <w:tc>
          <w:tcPr>
            <w:tcW w:w="2221" w:type="dxa"/>
            <w:tcBorders>
              <w:top w:val="single" w:sz="17" w:space="0" w:color="000000"/>
              <w:left w:val="single" w:sz="17" w:space="0" w:color="000000"/>
              <w:bottom w:val="single" w:sz="17" w:space="0" w:color="000000"/>
              <w:right w:val="single" w:sz="17" w:space="0" w:color="000000"/>
            </w:tcBorders>
            <w:shd w:val="clear" w:color="auto" w:fill="auto"/>
          </w:tcPr>
          <w:p w:rsidR="00ED7C4D" w:rsidRPr="00ED7C4D" w:rsidRDefault="00ED7C4D" w:rsidP="00B656AA">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 xml:space="preserve">VALOR CALÓRICO BRUTO </w:t>
            </w:r>
          </w:p>
        </w:tc>
        <w:tc>
          <w:tcPr>
            <w:tcW w:w="2124" w:type="dxa"/>
            <w:gridSpan w:val="2"/>
            <w:tcBorders>
              <w:top w:val="single" w:sz="17" w:space="0" w:color="000000"/>
              <w:left w:val="single" w:sz="17" w:space="0" w:color="000000"/>
              <w:bottom w:val="single" w:sz="17" w:space="0" w:color="000000"/>
              <w:right w:val="single" w:sz="17" w:space="0" w:color="000000"/>
            </w:tcBorders>
            <w:shd w:val="clear" w:color="auto" w:fill="auto"/>
          </w:tcPr>
          <w:p w:rsidR="00ED7C4D" w:rsidRPr="00ED7C4D" w:rsidRDefault="00ED7C4D" w:rsidP="00B656AA">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 xml:space="preserve">FACTOR DE CONVERSIÓN </w:t>
            </w:r>
          </w:p>
        </w:tc>
      </w:tr>
      <w:tr w:rsidR="00893E77" w:rsidRPr="00ED7C4D" w:rsidTr="00893E77">
        <w:trPr>
          <w:gridAfter w:val="1"/>
          <w:wAfter w:w="22" w:type="dxa"/>
          <w:trHeight w:val="425"/>
        </w:trPr>
        <w:tc>
          <w:tcPr>
            <w:tcW w:w="3929" w:type="dxa"/>
            <w:tcBorders>
              <w:top w:val="nil"/>
              <w:left w:val="nil"/>
              <w:bottom w:val="nil"/>
              <w:right w:val="nil"/>
            </w:tcBorders>
            <w:shd w:val="clear" w:color="auto" w:fill="auto"/>
          </w:tcPr>
          <w:p w:rsidR="00893E77" w:rsidRPr="00ED7C4D" w:rsidRDefault="00D67229" w:rsidP="00893E77">
            <w:pPr>
              <w:spacing w:line="259" w:lineRule="auto"/>
              <w:rPr>
                <w:rFonts w:ascii="Arial" w:eastAsia="Arial" w:hAnsi="Arial" w:cs="Arial"/>
                <w:b/>
                <w:color w:val="000000"/>
                <w:sz w:val="22"/>
                <w:szCs w:val="22"/>
              </w:rPr>
            </w:pPr>
            <w:r w:rsidRPr="00D67229">
              <w:rPr>
                <w:rFonts w:ascii="Arial" w:eastAsia="Arial" w:hAnsi="Arial" w:cs="Arial"/>
                <w:b/>
                <w:color w:val="000000"/>
                <w:sz w:val="22"/>
                <w:szCs w:val="22"/>
              </w:rPr>
              <w:t xml:space="preserve"> </w:t>
            </w:r>
            <w:r w:rsidR="00893E77" w:rsidRPr="00ED7C4D">
              <w:rPr>
                <w:rFonts w:ascii="Arial" w:eastAsia="Arial" w:hAnsi="Arial" w:cs="Arial"/>
                <w:b/>
                <w:color w:val="000000"/>
                <w:sz w:val="22"/>
                <w:szCs w:val="22"/>
                <w:u w:val="single" w:color="000000"/>
              </w:rPr>
              <w:t>ENERGÉTICOS PRIMARIOS</w:t>
            </w:r>
            <w:r w:rsidR="00893E77" w:rsidRPr="00ED7C4D">
              <w:rPr>
                <w:rFonts w:ascii="Arial" w:eastAsia="Arial" w:hAnsi="Arial" w:cs="Arial"/>
                <w:b/>
                <w:color w:val="000000"/>
                <w:sz w:val="22"/>
                <w:szCs w:val="22"/>
              </w:rPr>
              <w:t xml:space="preserve"> </w:t>
            </w:r>
            <w:r w:rsidR="00893E77">
              <w:rPr>
                <w:rFonts w:ascii="Arial" w:eastAsia="Arial" w:hAnsi="Arial" w:cs="Arial"/>
                <w:b/>
                <w:color w:val="000000"/>
                <w:sz w:val="22"/>
                <w:szCs w:val="22"/>
              </w:rPr>
              <w:t xml:space="preserve">          </w:t>
            </w:r>
          </w:p>
        </w:tc>
        <w:tc>
          <w:tcPr>
            <w:tcW w:w="987" w:type="dxa"/>
            <w:tcBorders>
              <w:top w:val="nil"/>
              <w:left w:val="nil"/>
              <w:bottom w:val="nil"/>
              <w:right w:val="nil"/>
            </w:tcBorders>
            <w:shd w:val="clear" w:color="auto" w:fill="auto"/>
          </w:tcPr>
          <w:p w:rsidR="00893E77" w:rsidRPr="00ED7C4D" w:rsidRDefault="00893E77" w:rsidP="00B656AA">
            <w:pPr>
              <w:spacing w:line="259" w:lineRule="auto"/>
              <w:rPr>
                <w:rFonts w:ascii="Arial" w:eastAsia="Arial" w:hAnsi="Arial" w:cs="Arial"/>
                <w:b/>
                <w:color w:val="000000"/>
                <w:sz w:val="22"/>
                <w:szCs w:val="22"/>
              </w:rPr>
            </w:pPr>
          </w:p>
        </w:tc>
        <w:tc>
          <w:tcPr>
            <w:tcW w:w="2221" w:type="dxa"/>
            <w:tcBorders>
              <w:top w:val="nil"/>
              <w:left w:val="nil"/>
              <w:bottom w:val="nil"/>
              <w:right w:val="nil"/>
            </w:tcBorders>
            <w:shd w:val="clear" w:color="auto" w:fill="auto"/>
          </w:tcPr>
          <w:p w:rsidR="00893E77" w:rsidRPr="00ED7C4D" w:rsidRDefault="00893E77" w:rsidP="00B656AA">
            <w:pPr>
              <w:spacing w:line="259" w:lineRule="auto"/>
              <w:rPr>
                <w:rFonts w:ascii="Arial" w:eastAsia="Arial" w:hAnsi="Arial" w:cs="Arial"/>
                <w:b/>
                <w:color w:val="000000"/>
                <w:sz w:val="22"/>
                <w:szCs w:val="22"/>
              </w:rPr>
            </w:pPr>
          </w:p>
        </w:tc>
        <w:tc>
          <w:tcPr>
            <w:tcW w:w="2102" w:type="dxa"/>
            <w:tcBorders>
              <w:top w:val="nil"/>
              <w:left w:val="nil"/>
              <w:bottom w:val="nil"/>
              <w:right w:val="nil"/>
            </w:tcBorders>
            <w:shd w:val="clear" w:color="auto" w:fill="auto"/>
          </w:tcPr>
          <w:p w:rsidR="00893E77" w:rsidRPr="00ED7C4D" w:rsidRDefault="00893E77" w:rsidP="00B656AA">
            <w:pPr>
              <w:spacing w:line="259" w:lineRule="auto"/>
              <w:rPr>
                <w:rFonts w:ascii="Arial" w:eastAsia="Arial" w:hAnsi="Arial" w:cs="Arial"/>
                <w:b/>
                <w:color w:val="000000"/>
                <w:sz w:val="22"/>
                <w:szCs w:val="22"/>
              </w:rPr>
            </w:pPr>
          </w:p>
        </w:tc>
      </w:tr>
      <w:tr w:rsidR="00ED7C4D" w:rsidRPr="00ED7C4D" w:rsidTr="00893E77">
        <w:trPr>
          <w:gridAfter w:val="1"/>
          <w:wAfter w:w="22" w:type="dxa"/>
          <w:trHeight w:val="134"/>
        </w:trPr>
        <w:tc>
          <w:tcPr>
            <w:tcW w:w="3929" w:type="dxa"/>
            <w:tcBorders>
              <w:top w:val="nil"/>
              <w:left w:val="nil"/>
              <w:bottom w:val="nil"/>
              <w:right w:val="nil"/>
            </w:tcBorders>
            <w:shd w:val="clear" w:color="auto" w:fill="auto"/>
          </w:tcPr>
          <w:p w:rsidR="00ED7C4D" w:rsidRPr="00ED7C4D" w:rsidRDefault="00ED7C4D" w:rsidP="00893E77">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Hidroenergía </w:t>
            </w:r>
          </w:p>
        </w:tc>
        <w:tc>
          <w:tcPr>
            <w:tcW w:w="987" w:type="dxa"/>
            <w:tcBorders>
              <w:top w:val="nil"/>
              <w:left w:val="nil"/>
              <w:bottom w:val="nil"/>
              <w:right w:val="nil"/>
            </w:tcBorders>
            <w:shd w:val="clear" w:color="auto" w:fill="auto"/>
          </w:tcPr>
          <w:p w:rsidR="00ED7C4D" w:rsidRPr="00ED7C4D" w:rsidRDefault="00893E77" w:rsidP="00893E77">
            <w:pPr>
              <w:spacing w:line="259" w:lineRule="auto"/>
              <w:jc w:val="center"/>
              <w:rPr>
                <w:rFonts w:ascii="Arial" w:eastAsia="Arial" w:hAnsi="Arial" w:cs="Arial"/>
                <w:color w:val="000000"/>
                <w:sz w:val="22"/>
                <w:szCs w:val="22"/>
              </w:rPr>
            </w:pPr>
            <w:r>
              <w:rPr>
                <w:rFonts w:ascii="Arial" w:eastAsia="Arial" w:hAnsi="Arial" w:cs="Arial"/>
                <w:b/>
                <w:color w:val="000000"/>
                <w:sz w:val="22"/>
                <w:szCs w:val="22"/>
              </w:rPr>
              <w:t>kW.h</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860 kcal/kW.h</w:t>
            </w:r>
          </w:p>
        </w:tc>
        <w:tc>
          <w:tcPr>
            <w:tcW w:w="2102"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0,0860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893E77" w:rsidP="00B656AA">
            <w:pPr>
              <w:spacing w:line="259" w:lineRule="auto"/>
              <w:rPr>
                <w:rFonts w:ascii="Arial" w:eastAsia="Arial" w:hAnsi="Arial" w:cs="Arial"/>
                <w:color w:val="000000"/>
                <w:sz w:val="22"/>
                <w:szCs w:val="22"/>
              </w:rPr>
            </w:pPr>
            <w:r>
              <w:rPr>
                <w:rFonts w:ascii="Arial" w:eastAsia="Arial" w:hAnsi="Arial" w:cs="Arial"/>
                <w:b/>
                <w:color w:val="000000"/>
                <w:sz w:val="22"/>
                <w:szCs w:val="22"/>
              </w:rPr>
              <w:t xml:space="preserve"> </w:t>
            </w:r>
            <w:r w:rsidR="00ED7C4D" w:rsidRPr="00ED7C4D">
              <w:rPr>
                <w:rFonts w:ascii="Arial" w:eastAsia="Arial" w:hAnsi="Arial" w:cs="Arial"/>
                <w:b/>
                <w:color w:val="000000"/>
                <w:sz w:val="22"/>
                <w:szCs w:val="22"/>
              </w:rPr>
              <w:t xml:space="preserve">Leña (1) </w:t>
            </w:r>
          </w:p>
        </w:tc>
        <w:tc>
          <w:tcPr>
            <w:tcW w:w="987" w:type="dxa"/>
            <w:tcBorders>
              <w:top w:val="nil"/>
              <w:left w:val="nil"/>
              <w:bottom w:val="nil"/>
              <w:right w:val="nil"/>
            </w:tcBorders>
            <w:shd w:val="clear" w:color="auto" w:fill="auto"/>
          </w:tcPr>
          <w:p w:rsidR="00ED7C4D" w:rsidRPr="00ED7C4D" w:rsidRDefault="00ED7C4D" w:rsidP="00893E77">
            <w:pPr>
              <w:tabs>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m3</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3 700 kcal/m</w:t>
            </w:r>
            <w:r w:rsidRPr="00ED7C4D">
              <w:rPr>
                <w:rFonts w:ascii="Arial" w:eastAsia="Arial" w:hAnsi="Arial" w:cs="Arial"/>
                <w:b/>
                <w:color w:val="000000"/>
                <w:sz w:val="22"/>
                <w:szCs w:val="22"/>
                <w:vertAlign w:val="superscript"/>
              </w:rPr>
              <w:t>3</w:t>
            </w:r>
          </w:p>
        </w:tc>
        <w:tc>
          <w:tcPr>
            <w:tcW w:w="2102"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0.1414</w:t>
            </w:r>
          </w:p>
        </w:tc>
      </w:tr>
      <w:tr w:rsidR="00ED7C4D" w:rsidRPr="00ED7C4D" w:rsidTr="00893E77">
        <w:trPr>
          <w:gridAfter w:val="1"/>
          <w:wAfter w:w="22" w:type="dxa"/>
          <w:trHeight w:val="241"/>
        </w:trPr>
        <w:tc>
          <w:tcPr>
            <w:tcW w:w="3929" w:type="dxa"/>
            <w:tcBorders>
              <w:top w:val="nil"/>
              <w:left w:val="nil"/>
              <w:bottom w:val="nil"/>
              <w:right w:val="nil"/>
            </w:tcBorders>
            <w:shd w:val="clear" w:color="auto" w:fill="auto"/>
          </w:tcPr>
          <w:p w:rsidR="00ED7C4D" w:rsidRPr="00ED7C4D" w:rsidRDefault="00893E77" w:rsidP="00B656AA">
            <w:pPr>
              <w:spacing w:line="259" w:lineRule="auto"/>
              <w:rPr>
                <w:rFonts w:ascii="Arial" w:eastAsia="Arial" w:hAnsi="Arial" w:cs="Arial"/>
                <w:color w:val="000000"/>
                <w:sz w:val="22"/>
                <w:szCs w:val="22"/>
              </w:rPr>
            </w:pPr>
            <w:r>
              <w:rPr>
                <w:rFonts w:ascii="Arial" w:eastAsia="Arial" w:hAnsi="Arial" w:cs="Arial"/>
                <w:b/>
                <w:color w:val="000000"/>
                <w:sz w:val="22"/>
                <w:szCs w:val="22"/>
              </w:rPr>
              <w:t xml:space="preserve"> </w:t>
            </w:r>
            <w:r w:rsidR="00ED7C4D" w:rsidRPr="00ED7C4D">
              <w:rPr>
                <w:rFonts w:ascii="Arial" w:eastAsia="Arial" w:hAnsi="Arial" w:cs="Arial"/>
                <w:b/>
                <w:color w:val="000000"/>
                <w:sz w:val="22"/>
                <w:szCs w:val="22"/>
              </w:rPr>
              <w:t xml:space="preserve">Bagazo (2)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2 400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0,2400</w:t>
            </w:r>
          </w:p>
        </w:tc>
      </w:tr>
      <w:tr w:rsidR="00ED7C4D" w:rsidRPr="00ED7C4D" w:rsidTr="00893E77">
        <w:trPr>
          <w:gridAfter w:val="1"/>
          <w:wAfter w:w="22" w:type="dxa"/>
          <w:trHeight w:val="234"/>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Paja de caña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1 500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0,1500</w:t>
            </w:r>
          </w:p>
        </w:tc>
      </w:tr>
      <w:tr w:rsidR="00ED7C4D" w:rsidRPr="00ED7C4D" w:rsidTr="00893E77">
        <w:trPr>
          <w:gridAfter w:val="1"/>
          <w:wAfter w:w="22" w:type="dxa"/>
          <w:trHeight w:val="241"/>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Biogás </w:t>
            </w:r>
          </w:p>
        </w:tc>
        <w:tc>
          <w:tcPr>
            <w:tcW w:w="987" w:type="dxa"/>
            <w:tcBorders>
              <w:top w:val="nil"/>
              <w:left w:val="nil"/>
              <w:bottom w:val="nil"/>
              <w:right w:val="nil"/>
            </w:tcBorders>
            <w:shd w:val="clear" w:color="auto" w:fill="auto"/>
          </w:tcPr>
          <w:p w:rsidR="00ED7C4D" w:rsidRPr="00ED7C4D" w:rsidRDefault="00ED7C4D" w:rsidP="00893E77">
            <w:pPr>
              <w:tabs>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m3</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4 500 kcal/m</w:t>
            </w:r>
            <w:r w:rsidRPr="00ED7C4D">
              <w:rPr>
                <w:rFonts w:ascii="Arial" w:eastAsia="Arial" w:hAnsi="Arial" w:cs="Arial"/>
                <w:b/>
                <w:color w:val="000000"/>
                <w:sz w:val="22"/>
                <w:szCs w:val="22"/>
                <w:vertAlign w:val="superscript"/>
              </w:rPr>
              <w:t>3</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0,4500</w:t>
            </w:r>
          </w:p>
        </w:tc>
      </w:tr>
      <w:tr w:rsidR="00ED7C4D" w:rsidRPr="00ED7C4D" w:rsidTr="00893E77">
        <w:trPr>
          <w:gridAfter w:val="1"/>
          <w:wAfter w:w="22" w:type="dxa"/>
          <w:trHeight w:val="234"/>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Desechos del café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1 516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0,1516</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Aserrín de madera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1 020 kcal/m</w:t>
            </w:r>
            <w:r w:rsidRPr="00ED7C4D">
              <w:rPr>
                <w:rFonts w:ascii="Arial" w:eastAsia="Arial" w:hAnsi="Arial" w:cs="Arial"/>
                <w:b/>
                <w:color w:val="000000"/>
                <w:sz w:val="22"/>
                <w:szCs w:val="22"/>
                <w:vertAlign w:val="superscript"/>
              </w:rPr>
              <w:t>3</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0,1020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Desechos forestales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1 020 kcal/m</w:t>
            </w:r>
            <w:r w:rsidRPr="00ED7C4D">
              <w:rPr>
                <w:rFonts w:ascii="Arial" w:eastAsia="Arial" w:hAnsi="Arial" w:cs="Arial"/>
                <w:b/>
                <w:color w:val="000000"/>
                <w:sz w:val="22"/>
                <w:szCs w:val="22"/>
                <w:vertAlign w:val="superscript"/>
              </w:rPr>
              <w:t>3</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0,1020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Desechos de coco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3 030 kcal/m</w:t>
            </w:r>
            <w:r w:rsidRPr="00ED7C4D">
              <w:rPr>
                <w:rFonts w:ascii="Arial" w:eastAsia="Arial" w:hAnsi="Arial" w:cs="Arial"/>
                <w:b/>
                <w:color w:val="000000"/>
                <w:sz w:val="22"/>
                <w:szCs w:val="22"/>
                <w:vertAlign w:val="superscript"/>
              </w:rPr>
              <w:t>3</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0,3030</w:t>
            </w:r>
          </w:p>
        </w:tc>
      </w:tr>
      <w:tr w:rsidR="00ED7C4D" w:rsidRPr="00ED7C4D" w:rsidTr="00893E77">
        <w:trPr>
          <w:gridAfter w:val="1"/>
          <w:wAfter w:w="22" w:type="dxa"/>
          <w:trHeight w:val="360"/>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Cáscara de arroz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3 498 kcal/m</w:t>
            </w:r>
            <w:r w:rsidRPr="00ED7C4D">
              <w:rPr>
                <w:rFonts w:ascii="Arial" w:eastAsia="Arial" w:hAnsi="Arial" w:cs="Arial"/>
                <w:b/>
                <w:color w:val="000000"/>
                <w:sz w:val="22"/>
                <w:szCs w:val="22"/>
                <w:vertAlign w:val="superscript"/>
              </w:rPr>
              <w:t>3</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0,3498</w:t>
            </w:r>
          </w:p>
        </w:tc>
      </w:tr>
      <w:tr w:rsidR="00ED7C4D" w:rsidRPr="00ED7C4D" w:rsidTr="00D67229">
        <w:trPr>
          <w:gridAfter w:val="1"/>
          <w:wAfter w:w="22" w:type="dxa"/>
          <w:trHeight w:val="316"/>
        </w:trPr>
        <w:tc>
          <w:tcPr>
            <w:tcW w:w="3929" w:type="dxa"/>
            <w:tcBorders>
              <w:top w:val="nil"/>
              <w:left w:val="nil"/>
              <w:bottom w:val="nil"/>
              <w:right w:val="nil"/>
            </w:tcBorders>
            <w:shd w:val="clear" w:color="auto" w:fill="auto"/>
          </w:tcPr>
          <w:p w:rsidR="00ED7C4D" w:rsidRPr="00ED7C4D" w:rsidRDefault="00ED7C4D" w:rsidP="00D67229">
            <w:pPr>
              <w:spacing w:line="259" w:lineRule="auto"/>
              <w:ind w:left="84"/>
              <w:rPr>
                <w:rFonts w:ascii="Arial" w:eastAsia="Arial" w:hAnsi="Arial" w:cs="Arial"/>
                <w:color w:val="000000"/>
                <w:sz w:val="22"/>
                <w:szCs w:val="22"/>
              </w:rPr>
            </w:pPr>
            <w:bookmarkStart w:id="0" w:name="_GoBack"/>
            <w:bookmarkEnd w:id="0"/>
            <w:r w:rsidRPr="00ED7C4D">
              <w:rPr>
                <w:rFonts w:ascii="Arial" w:eastAsia="Arial" w:hAnsi="Arial" w:cs="Arial"/>
                <w:b/>
                <w:color w:val="000000"/>
                <w:sz w:val="22"/>
                <w:szCs w:val="22"/>
                <w:u w:val="single" w:color="000000"/>
              </w:rPr>
              <w:t>ENERGÉTICOS SECUNDARIOS</w:t>
            </w:r>
            <w:r w:rsidRPr="00ED7C4D">
              <w:rPr>
                <w:rFonts w:ascii="Arial" w:eastAsia="Arial" w:hAnsi="Arial" w:cs="Arial"/>
                <w:b/>
                <w:color w:val="000000"/>
                <w:sz w:val="22"/>
                <w:szCs w:val="22"/>
              </w:rPr>
              <w:t xml:space="preserve"> </w:t>
            </w:r>
          </w:p>
        </w:tc>
        <w:tc>
          <w:tcPr>
            <w:tcW w:w="987" w:type="dxa"/>
            <w:tcBorders>
              <w:top w:val="nil"/>
              <w:left w:val="nil"/>
              <w:bottom w:val="nil"/>
              <w:right w:val="nil"/>
            </w:tcBorders>
            <w:shd w:val="clear" w:color="auto" w:fill="auto"/>
          </w:tcPr>
          <w:p w:rsidR="00ED7C4D" w:rsidRPr="00ED7C4D" w:rsidRDefault="00ED7C4D" w:rsidP="00D67229">
            <w:pPr>
              <w:tabs>
                <w:tab w:val="center" w:pos="804"/>
              </w:tabs>
              <w:spacing w:line="259" w:lineRule="auto"/>
              <w:rPr>
                <w:rFonts w:ascii="Arial" w:eastAsia="Arial" w:hAnsi="Arial" w:cs="Arial"/>
                <w:color w:val="000000"/>
                <w:sz w:val="22"/>
                <w:szCs w:val="22"/>
              </w:rPr>
            </w:pPr>
          </w:p>
        </w:tc>
        <w:tc>
          <w:tcPr>
            <w:tcW w:w="2221" w:type="dxa"/>
            <w:tcBorders>
              <w:top w:val="nil"/>
              <w:left w:val="nil"/>
              <w:bottom w:val="nil"/>
              <w:right w:val="nil"/>
            </w:tcBorders>
            <w:shd w:val="clear" w:color="auto" w:fill="auto"/>
          </w:tcPr>
          <w:p w:rsidR="00ED7C4D" w:rsidRPr="00ED7C4D" w:rsidRDefault="00ED7C4D" w:rsidP="00D67229">
            <w:pPr>
              <w:spacing w:line="259" w:lineRule="auto"/>
              <w:rPr>
                <w:rFonts w:ascii="Arial" w:eastAsia="Arial" w:hAnsi="Arial" w:cs="Arial"/>
                <w:color w:val="000000"/>
                <w:sz w:val="22"/>
                <w:szCs w:val="22"/>
              </w:rPr>
            </w:pPr>
          </w:p>
        </w:tc>
        <w:tc>
          <w:tcPr>
            <w:tcW w:w="2102" w:type="dxa"/>
            <w:tcBorders>
              <w:top w:val="nil"/>
              <w:left w:val="nil"/>
              <w:bottom w:val="nil"/>
              <w:right w:val="nil"/>
            </w:tcBorders>
            <w:shd w:val="clear" w:color="auto" w:fill="auto"/>
          </w:tcPr>
          <w:p w:rsidR="00ED7C4D" w:rsidRPr="00ED7C4D" w:rsidRDefault="00ED7C4D" w:rsidP="00D67229">
            <w:pPr>
              <w:spacing w:line="259" w:lineRule="auto"/>
              <w:rPr>
                <w:rFonts w:ascii="Arial" w:eastAsia="Arial" w:hAnsi="Arial" w:cs="Arial"/>
                <w:color w:val="000000"/>
                <w:sz w:val="22"/>
                <w:szCs w:val="22"/>
              </w:rPr>
            </w:pPr>
          </w:p>
        </w:tc>
      </w:tr>
      <w:tr w:rsidR="00D67229" w:rsidRPr="00ED7C4D" w:rsidTr="00893E77">
        <w:trPr>
          <w:gridAfter w:val="1"/>
          <w:wAfter w:w="22" w:type="dxa"/>
          <w:trHeight w:val="238"/>
        </w:trPr>
        <w:tc>
          <w:tcPr>
            <w:tcW w:w="3929" w:type="dxa"/>
            <w:tcBorders>
              <w:top w:val="nil"/>
              <w:left w:val="nil"/>
              <w:bottom w:val="nil"/>
              <w:right w:val="nil"/>
            </w:tcBorders>
            <w:shd w:val="clear" w:color="auto" w:fill="auto"/>
          </w:tcPr>
          <w:p w:rsidR="00D67229" w:rsidRPr="00ED7C4D" w:rsidRDefault="00D67229" w:rsidP="00B656AA">
            <w:pPr>
              <w:spacing w:line="259" w:lineRule="auto"/>
              <w:ind w:left="84"/>
              <w:rPr>
                <w:rFonts w:ascii="Arial" w:eastAsia="Arial" w:hAnsi="Arial" w:cs="Arial"/>
                <w:b/>
                <w:color w:val="000000"/>
                <w:sz w:val="22"/>
                <w:szCs w:val="22"/>
              </w:rPr>
            </w:pPr>
            <w:r w:rsidRPr="00ED7C4D">
              <w:rPr>
                <w:rFonts w:ascii="Arial" w:eastAsia="Arial" w:hAnsi="Arial" w:cs="Arial"/>
                <w:b/>
                <w:color w:val="000000"/>
                <w:sz w:val="22"/>
                <w:szCs w:val="22"/>
              </w:rPr>
              <w:t>Electricidad</w:t>
            </w:r>
          </w:p>
        </w:tc>
        <w:tc>
          <w:tcPr>
            <w:tcW w:w="987" w:type="dxa"/>
            <w:tcBorders>
              <w:top w:val="nil"/>
              <w:left w:val="nil"/>
              <w:bottom w:val="nil"/>
              <w:right w:val="nil"/>
            </w:tcBorders>
            <w:shd w:val="clear" w:color="auto" w:fill="auto"/>
          </w:tcPr>
          <w:p w:rsidR="00D67229" w:rsidRPr="00ED7C4D" w:rsidRDefault="00D67229" w:rsidP="00893E77">
            <w:pPr>
              <w:tabs>
                <w:tab w:val="center" w:pos="240"/>
                <w:tab w:val="center" w:pos="804"/>
              </w:tabs>
              <w:spacing w:line="259" w:lineRule="auto"/>
              <w:jc w:val="center"/>
              <w:rPr>
                <w:rFonts w:ascii="Arial" w:eastAsia="Arial" w:hAnsi="Arial" w:cs="Arial"/>
                <w:b/>
                <w:color w:val="000000"/>
                <w:sz w:val="22"/>
                <w:szCs w:val="22"/>
              </w:rPr>
            </w:pPr>
            <w:r w:rsidRPr="00ED7C4D">
              <w:rPr>
                <w:rFonts w:ascii="Arial" w:eastAsia="Arial" w:hAnsi="Arial" w:cs="Arial"/>
                <w:b/>
                <w:color w:val="000000"/>
                <w:sz w:val="22"/>
                <w:szCs w:val="22"/>
              </w:rPr>
              <w:t>kW.h</w:t>
            </w:r>
          </w:p>
        </w:tc>
        <w:tc>
          <w:tcPr>
            <w:tcW w:w="2221" w:type="dxa"/>
            <w:tcBorders>
              <w:top w:val="nil"/>
              <w:left w:val="nil"/>
              <w:bottom w:val="nil"/>
              <w:right w:val="nil"/>
            </w:tcBorders>
            <w:shd w:val="clear" w:color="auto" w:fill="auto"/>
          </w:tcPr>
          <w:p w:rsidR="00D67229" w:rsidRPr="00ED7C4D" w:rsidRDefault="00D67229" w:rsidP="00893E77">
            <w:pPr>
              <w:spacing w:line="259" w:lineRule="auto"/>
              <w:jc w:val="center"/>
              <w:rPr>
                <w:rFonts w:ascii="Arial" w:eastAsia="Arial" w:hAnsi="Arial" w:cs="Arial"/>
                <w:b/>
                <w:color w:val="000000"/>
                <w:sz w:val="22"/>
                <w:szCs w:val="22"/>
              </w:rPr>
            </w:pPr>
            <w:r w:rsidRPr="00ED7C4D">
              <w:rPr>
                <w:rFonts w:ascii="Arial" w:eastAsia="Arial" w:hAnsi="Arial" w:cs="Arial"/>
                <w:b/>
                <w:color w:val="000000"/>
                <w:sz w:val="22"/>
                <w:szCs w:val="22"/>
              </w:rPr>
              <w:t>8 827 kcal/m</w:t>
            </w:r>
            <w:r w:rsidRPr="00ED7C4D">
              <w:rPr>
                <w:rFonts w:ascii="Arial" w:eastAsia="Arial" w:hAnsi="Arial" w:cs="Arial"/>
                <w:b/>
                <w:color w:val="000000"/>
                <w:sz w:val="22"/>
                <w:szCs w:val="22"/>
                <w:vertAlign w:val="superscript"/>
              </w:rPr>
              <w:t>3</w:t>
            </w:r>
          </w:p>
        </w:tc>
        <w:tc>
          <w:tcPr>
            <w:tcW w:w="2102" w:type="dxa"/>
            <w:tcBorders>
              <w:top w:val="nil"/>
              <w:left w:val="nil"/>
              <w:bottom w:val="nil"/>
              <w:right w:val="nil"/>
            </w:tcBorders>
            <w:shd w:val="clear" w:color="auto" w:fill="auto"/>
          </w:tcPr>
          <w:p w:rsidR="00D67229" w:rsidRPr="00ED7C4D" w:rsidRDefault="00D67229" w:rsidP="00893E77">
            <w:pPr>
              <w:spacing w:line="259" w:lineRule="auto"/>
              <w:ind w:left="55"/>
              <w:jc w:val="center"/>
              <w:rPr>
                <w:rFonts w:ascii="Arial" w:eastAsia="Arial" w:hAnsi="Arial" w:cs="Arial"/>
                <w:b/>
                <w:color w:val="000000"/>
                <w:sz w:val="22"/>
                <w:szCs w:val="22"/>
              </w:rPr>
            </w:pPr>
            <w:r w:rsidRPr="00ED7C4D">
              <w:rPr>
                <w:rFonts w:ascii="Arial" w:eastAsia="Arial" w:hAnsi="Arial" w:cs="Arial"/>
                <w:b/>
                <w:color w:val="000000"/>
                <w:sz w:val="22"/>
                <w:szCs w:val="22"/>
              </w:rPr>
              <w:t>0,0860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Gas licuado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11 980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1,1980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Gasolina de motor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11 300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1,1300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Gasolina de aviación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11 300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1,1300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Kerosén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11 030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1,1030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Diesel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10 850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1,0850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Fuel oíl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10 200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1,0200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Nafta industrial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11 300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1,1300</w:t>
            </w:r>
          </w:p>
        </w:tc>
      </w:tr>
      <w:tr w:rsidR="00ED7C4D" w:rsidRPr="00ED7C4D" w:rsidTr="00893E77">
        <w:trPr>
          <w:gridAfter w:val="1"/>
          <w:wAfter w:w="22" w:type="dxa"/>
          <w:trHeight w:val="234"/>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Coque de carbón </w:t>
            </w:r>
          </w:p>
        </w:tc>
        <w:tc>
          <w:tcPr>
            <w:tcW w:w="987" w:type="dxa"/>
            <w:tcBorders>
              <w:top w:val="nil"/>
              <w:left w:val="nil"/>
              <w:bottom w:val="nil"/>
              <w:right w:val="nil"/>
            </w:tcBorders>
            <w:shd w:val="clear" w:color="auto" w:fill="auto"/>
          </w:tcPr>
          <w:p w:rsidR="00ED7C4D" w:rsidRPr="00ED7C4D" w:rsidRDefault="00ED7C4D" w:rsidP="00893E77">
            <w:pPr>
              <w:tabs>
                <w:tab w:val="center" w:pos="240"/>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t</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8 100 kcal/kg</w:t>
            </w:r>
          </w:p>
        </w:tc>
        <w:tc>
          <w:tcPr>
            <w:tcW w:w="2102"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0,8100</w:t>
            </w:r>
          </w:p>
        </w:tc>
      </w:tr>
      <w:tr w:rsidR="00ED7C4D" w:rsidRPr="00ED7C4D" w:rsidTr="00893E77">
        <w:trPr>
          <w:gridAfter w:val="1"/>
          <w:wAfter w:w="22" w:type="dxa"/>
          <w:trHeight w:val="238"/>
        </w:trPr>
        <w:tc>
          <w:tcPr>
            <w:tcW w:w="3929" w:type="dxa"/>
            <w:tcBorders>
              <w:top w:val="nil"/>
              <w:left w:val="nil"/>
              <w:bottom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Alcohol </w:t>
            </w:r>
            <w:r w:rsidRPr="00ED7C4D">
              <w:rPr>
                <w:rFonts w:ascii="Arial" w:eastAsia="Arial" w:hAnsi="Arial" w:cs="Arial"/>
                <w:b/>
                <w:color w:val="000000"/>
                <w:sz w:val="22"/>
                <w:szCs w:val="22"/>
                <w:vertAlign w:val="superscript"/>
              </w:rPr>
              <w:t xml:space="preserve">(3) </w:t>
            </w:r>
          </w:p>
        </w:tc>
        <w:tc>
          <w:tcPr>
            <w:tcW w:w="987" w:type="dxa"/>
            <w:tcBorders>
              <w:top w:val="nil"/>
              <w:left w:val="nil"/>
              <w:bottom w:val="nil"/>
              <w:right w:val="nil"/>
            </w:tcBorders>
            <w:shd w:val="clear" w:color="auto" w:fill="auto"/>
          </w:tcPr>
          <w:p w:rsidR="00ED7C4D" w:rsidRPr="00ED7C4D" w:rsidRDefault="00ED7C4D" w:rsidP="00893E77">
            <w:pPr>
              <w:tabs>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hl</w:t>
            </w:r>
          </w:p>
        </w:tc>
        <w:tc>
          <w:tcPr>
            <w:tcW w:w="2221" w:type="dxa"/>
            <w:tcBorders>
              <w:top w:val="nil"/>
              <w:left w:val="nil"/>
              <w:bottom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6 500 kcal/kg</w:t>
            </w:r>
          </w:p>
        </w:tc>
        <w:tc>
          <w:tcPr>
            <w:tcW w:w="2102" w:type="dxa"/>
            <w:tcBorders>
              <w:top w:val="nil"/>
              <w:left w:val="nil"/>
              <w:bottom w:val="nil"/>
              <w:right w:val="nil"/>
            </w:tcBorders>
            <w:shd w:val="clear" w:color="auto" w:fill="auto"/>
          </w:tcPr>
          <w:p w:rsidR="00ED7C4D" w:rsidRPr="00ED7C4D" w:rsidRDefault="00C30B3D" w:rsidP="00893E77">
            <w:pPr>
              <w:spacing w:line="259" w:lineRule="auto"/>
              <w:jc w:val="center"/>
              <w:rPr>
                <w:rFonts w:ascii="Arial" w:eastAsia="Arial" w:hAnsi="Arial" w:cs="Arial"/>
                <w:color w:val="000000"/>
                <w:sz w:val="22"/>
                <w:szCs w:val="22"/>
              </w:rPr>
            </w:pPr>
            <w:r>
              <w:rPr>
                <w:rFonts w:ascii="Arial" w:eastAsia="Arial" w:hAnsi="Arial" w:cs="Arial"/>
                <w:b/>
                <w:color w:val="000000"/>
                <w:sz w:val="22"/>
                <w:szCs w:val="22"/>
              </w:rPr>
              <w:t xml:space="preserve">  </w:t>
            </w:r>
            <w:r w:rsidR="00ED7C4D" w:rsidRPr="00ED7C4D">
              <w:rPr>
                <w:rFonts w:ascii="Arial" w:eastAsia="Arial" w:hAnsi="Arial" w:cs="Arial"/>
                <w:b/>
                <w:color w:val="000000"/>
                <w:sz w:val="22"/>
                <w:szCs w:val="22"/>
              </w:rPr>
              <w:t>0,05323</w:t>
            </w:r>
          </w:p>
        </w:tc>
      </w:tr>
      <w:tr w:rsidR="00ED7C4D" w:rsidRPr="00ED7C4D" w:rsidTr="00C30B3D">
        <w:trPr>
          <w:gridAfter w:val="1"/>
          <w:wAfter w:w="22" w:type="dxa"/>
          <w:trHeight w:val="241"/>
        </w:trPr>
        <w:tc>
          <w:tcPr>
            <w:tcW w:w="3929" w:type="dxa"/>
            <w:tcBorders>
              <w:top w:val="nil"/>
              <w:left w:val="nil"/>
              <w:right w:val="nil"/>
            </w:tcBorders>
            <w:shd w:val="clear" w:color="auto" w:fill="auto"/>
          </w:tcPr>
          <w:p w:rsidR="00ED7C4D" w:rsidRPr="00ED7C4D" w:rsidRDefault="00ED7C4D" w:rsidP="00B656AA">
            <w:pPr>
              <w:spacing w:line="259" w:lineRule="auto"/>
              <w:ind w:left="84"/>
              <w:rPr>
                <w:rFonts w:ascii="Arial" w:eastAsia="Arial" w:hAnsi="Arial" w:cs="Arial"/>
                <w:color w:val="000000"/>
                <w:sz w:val="22"/>
                <w:szCs w:val="22"/>
              </w:rPr>
            </w:pPr>
            <w:r w:rsidRPr="00ED7C4D">
              <w:rPr>
                <w:rFonts w:ascii="Arial" w:eastAsia="Arial" w:hAnsi="Arial" w:cs="Arial"/>
                <w:b/>
                <w:color w:val="000000"/>
                <w:sz w:val="22"/>
                <w:szCs w:val="22"/>
              </w:rPr>
              <w:t xml:space="preserve">Gas manufacturado </w:t>
            </w:r>
          </w:p>
        </w:tc>
        <w:tc>
          <w:tcPr>
            <w:tcW w:w="987" w:type="dxa"/>
            <w:tcBorders>
              <w:top w:val="nil"/>
              <w:left w:val="nil"/>
              <w:right w:val="nil"/>
            </w:tcBorders>
            <w:shd w:val="clear" w:color="auto" w:fill="auto"/>
          </w:tcPr>
          <w:p w:rsidR="00ED7C4D" w:rsidRPr="00ED7C4D" w:rsidRDefault="00ED7C4D" w:rsidP="00893E77">
            <w:pPr>
              <w:tabs>
                <w:tab w:val="center" w:pos="804"/>
              </w:tabs>
              <w:spacing w:line="259" w:lineRule="auto"/>
              <w:jc w:val="center"/>
              <w:rPr>
                <w:rFonts w:ascii="Arial" w:eastAsia="Arial" w:hAnsi="Arial" w:cs="Arial"/>
                <w:color w:val="000000"/>
                <w:sz w:val="22"/>
                <w:szCs w:val="22"/>
              </w:rPr>
            </w:pPr>
            <w:r w:rsidRPr="00ED7C4D">
              <w:rPr>
                <w:rFonts w:ascii="Arial" w:eastAsia="Arial" w:hAnsi="Arial" w:cs="Arial"/>
                <w:b/>
                <w:color w:val="000000"/>
                <w:sz w:val="22"/>
                <w:szCs w:val="22"/>
              </w:rPr>
              <w:t>m3</w:t>
            </w:r>
          </w:p>
        </w:tc>
        <w:tc>
          <w:tcPr>
            <w:tcW w:w="2221" w:type="dxa"/>
            <w:tcBorders>
              <w:top w:val="nil"/>
              <w:left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4 500 kcal/m</w:t>
            </w:r>
            <w:r w:rsidRPr="00ED7C4D">
              <w:rPr>
                <w:rFonts w:ascii="Arial" w:eastAsia="Arial" w:hAnsi="Arial" w:cs="Arial"/>
                <w:b/>
                <w:color w:val="000000"/>
                <w:sz w:val="22"/>
                <w:szCs w:val="22"/>
                <w:vertAlign w:val="superscript"/>
              </w:rPr>
              <w:t>3</w:t>
            </w:r>
          </w:p>
        </w:tc>
        <w:tc>
          <w:tcPr>
            <w:tcW w:w="2102" w:type="dxa"/>
            <w:tcBorders>
              <w:top w:val="nil"/>
              <w:left w:val="nil"/>
              <w:right w:val="nil"/>
            </w:tcBorders>
            <w:shd w:val="clear" w:color="auto" w:fill="auto"/>
          </w:tcPr>
          <w:p w:rsidR="00ED7C4D" w:rsidRPr="00ED7C4D" w:rsidRDefault="00ED7C4D" w:rsidP="00893E77">
            <w:pPr>
              <w:spacing w:line="259" w:lineRule="auto"/>
              <w:ind w:left="55"/>
              <w:jc w:val="center"/>
              <w:rPr>
                <w:rFonts w:ascii="Arial" w:eastAsia="Arial" w:hAnsi="Arial" w:cs="Arial"/>
                <w:color w:val="000000"/>
                <w:sz w:val="22"/>
                <w:szCs w:val="22"/>
              </w:rPr>
            </w:pPr>
            <w:r w:rsidRPr="00ED7C4D">
              <w:rPr>
                <w:rFonts w:ascii="Arial" w:eastAsia="Arial" w:hAnsi="Arial" w:cs="Arial"/>
                <w:b/>
                <w:color w:val="000000"/>
                <w:sz w:val="22"/>
                <w:szCs w:val="22"/>
              </w:rPr>
              <w:t>0,4383</w:t>
            </w:r>
          </w:p>
        </w:tc>
      </w:tr>
      <w:tr w:rsidR="00893E77" w:rsidRPr="00ED7C4D" w:rsidTr="00C30B3D">
        <w:trPr>
          <w:gridAfter w:val="1"/>
          <w:wAfter w:w="22" w:type="dxa"/>
          <w:trHeight w:val="241"/>
        </w:trPr>
        <w:tc>
          <w:tcPr>
            <w:tcW w:w="3929" w:type="dxa"/>
            <w:tcBorders>
              <w:top w:val="nil"/>
              <w:left w:val="nil"/>
              <w:bottom w:val="triple" w:sz="4" w:space="0" w:color="auto"/>
              <w:right w:val="nil"/>
            </w:tcBorders>
            <w:shd w:val="clear" w:color="auto" w:fill="auto"/>
          </w:tcPr>
          <w:p w:rsidR="00893E77" w:rsidRPr="00ED7C4D" w:rsidRDefault="00893E77" w:rsidP="00B656AA">
            <w:pPr>
              <w:spacing w:line="259" w:lineRule="auto"/>
              <w:ind w:left="84"/>
              <w:rPr>
                <w:rFonts w:ascii="Arial" w:eastAsia="Arial" w:hAnsi="Arial" w:cs="Arial"/>
                <w:b/>
                <w:color w:val="000000"/>
                <w:sz w:val="22"/>
                <w:szCs w:val="22"/>
              </w:rPr>
            </w:pPr>
            <w:r w:rsidRPr="00ED7C4D">
              <w:rPr>
                <w:rFonts w:ascii="Arial" w:eastAsia="Arial" w:hAnsi="Arial" w:cs="Arial"/>
                <w:b/>
                <w:color w:val="000000"/>
                <w:sz w:val="22"/>
                <w:szCs w:val="22"/>
              </w:rPr>
              <w:t>Carbón vegetal</w:t>
            </w:r>
          </w:p>
        </w:tc>
        <w:tc>
          <w:tcPr>
            <w:tcW w:w="987" w:type="dxa"/>
            <w:tcBorders>
              <w:top w:val="nil"/>
              <w:left w:val="nil"/>
              <w:bottom w:val="triple" w:sz="4" w:space="0" w:color="auto"/>
              <w:right w:val="nil"/>
            </w:tcBorders>
            <w:shd w:val="clear" w:color="auto" w:fill="auto"/>
          </w:tcPr>
          <w:p w:rsidR="00893E77" w:rsidRPr="00ED7C4D" w:rsidRDefault="00893E77" w:rsidP="00893E77">
            <w:pPr>
              <w:tabs>
                <w:tab w:val="center" w:pos="804"/>
              </w:tabs>
              <w:spacing w:line="259" w:lineRule="auto"/>
              <w:jc w:val="center"/>
              <w:rPr>
                <w:rFonts w:ascii="Arial" w:eastAsia="Arial" w:hAnsi="Arial" w:cs="Arial"/>
                <w:b/>
                <w:color w:val="000000"/>
                <w:sz w:val="22"/>
                <w:szCs w:val="22"/>
              </w:rPr>
            </w:pPr>
            <w:r>
              <w:rPr>
                <w:rFonts w:ascii="Arial" w:eastAsia="Arial" w:hAnsi="Arial" w:cs="Arial"/>
                <w:b/>
                <w:color w:val="000000"/>
                <w:sz w:val="22"/>
                <w:szCs w:val="22"/>
              </w:rPr>
              <w:t>t</w:t>
            </w:r>
          </w:p>
        </w:tc>
        <w:tc>
          <w:tcPr>
            <w:tcW w:w="2221" w:type="dxa"/>
            <w:tcBorders>
              <w:top w:val="nil"/>
              <w:left w:val="nil"/>
              <w:bottom w:val="triple" w:sz="4" w:space="0" w:color="auto"/>
              <w:right w:val="nil"/>
            </w:tcBorders>
            <w:shd w:val="clear" w:color="auto" w:fill="auto"/>
          </w:tcPr>
          <w:p w:rsidR="00893E77" w:rsidRPr="00ED7C4D" w:rsidRDefault="00893E77" w:rsidP="00893E77">
            <w:pPr>
              <w:spacing w:line="259" w:lineRule="auto"/>
              <w:ind w:left="-55"/>
              <w:jc w:val="center"/>
              <w:rPr>
                <w:rFonts w:ascii="Arial" w:eastAsia="Arial" w:hAnsi="Arial" w:cs="Arial"/>
                <w:b/>
                <w:color w:val="000000"/>
                <w:sz w:val="22"/>
                <w:szCs w:val="22"/>
              </w:rPr>
            </w:pPr>
            <w:r w:rsidRPr="00ED7C4D">
              <w:rPr>
                <w:rFonts w:ascii="Arial" w:eastAsia="Arial" w:hAnsi="Arial" w:cs="Arial"/>
                <w:b/>
                <w:color w:val="000000"/>
                <w:sz w:val="22"/>
                <w:szCs w:val="22"/>
              </w:rPr>
              <w:t>7 600 kcal/kg</w:t>
            </w:r>
          </w:p>
        </w:tc>
        <w:tc>
          <w:tcPr>
            <w:tcW w:w="2102" w:type="dxa"/>
            <w:tcBorders>
              <w:top w:val="nil"/>
              <w:left w:val="nil"/>
              <w:bottom w:val="triple" w:sz="4" w:space="0" w:color="auto"/>
              <w:right w:val="nil"/>
            </w:tcBorders>
            <w:shd w:val="clear" w:color="auto" w:fill="auto"/>
          </w:tcPr>
          <w:p w:rsidR="00893E77" w:rsidRPr="00ED7C4D" w:rsidRDefault="00893E77" w:rsidP="00C30B3D">
            <w:pPr>
              <w:spacing w:line="259" w:lineRule="auto"/>
              <w:ind w:left="55"/>
              <w:jc w:val="center"/>
              <w:rPr>
                <w:rFonts w:ascii="Arial" w:eastAsia="Arial" w:hAnsi="Arial" w:cs="Arial"/>
                <w:b/>
                <w:color w:val="000000"/>
                <w:sz w:val="22"/>
                <w:szCs w:val="22"/>
              </w:rPr>
            </w:pPr>
            <w:r w:rsidRPr="00ED7C4D">
              <w:rPr>
                <w:rFonts w:ascii="Arial" w:eastAsia="Arial" w:hAnsi="Arial" w:cs="Arial"/>
                <w:b/>
                <w:color w:val="000000"/>
                <w:sz w:val="22"/>
                <w:szCs w:val="22"/>
              </w:rPr>
              <w:t>0,7600</w:t>
            </w:r>
          </w:p>
        </w:tc>
      </w:tr>
    </w:tbl>
    <w:p w:rsidR="00ED7C4D" w:rsidRPr="00ED7C4D" w:rsidRDefault="00ED7C4D" w:rsidP="00ED7C4D">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C30B3D" w:rsidRDefault="00ED7C4D" w:rsidP="00C30B3D">
      <w:pPr>
        <w:pStyle w:val="Prrafodelista"/>
        <w:numPr>
          <w:ilvl w:val="0"/>
          <w:numId w:val="31"/>
        </w:numPr>
        <w:spacing w:line="259" w:lineRule="auto"/>
        <w:rPr>
          <w:rFonts w:ascii="Arial" w:eastAsia="Arial" w:hAnsi="Arial" w:cs="Arial"/>
          <w:color w:val="000000"/>
          <w:sz w:val="22"/>
          <w:szCs w:val="22"/>
        </w:rPr>
      </w:pPr>
      <w:r w:rsidRPr="00C30B3D">
        <w:rPr>
          <w:rFonts w:ascii="Arial" w:eastAsia="Arial" w:hAnsi="Arial" w:cs="Arial"/>
          <w:b/>
          <w:color w:val="000000"/>
          <w:sz w:val="22"/>
          <w:szCs w:val="22"/>
        </w:rPr>
        <w:t>El factor de conversión para la leña incluye una densidad de 9,10 kg/m</w:t>
      </w:r>
      <w:r w:rsidRPr="00C30B3D">
        <w:rPr>
          <w:rFonts w:ascii="Arial" w:eastAsia="Arial" w:hAnsi="Arial" w:cs="Arial"/>
          <w:b/>
          <w:color w:val="000000"/>
          <w:sz w:val="22"/>
          <w:szCs w:val="22"/>
          <w:vertAlign w:val="superscript"/>
        </w:rPr>
        <w:t xml:space="preserve">3 </w:t>
      </w:r>
      <w:r w:rsidRPr="00C30B3D">
        <w:rPr>
          <w:rFonts w:ascii="Arial" w:eastAsia="Arial" w:hAnsi="Arial" w:cs="Arial"/>
          <w:b/>
          <w:color w:val="000000"/>
          <w:sz w:val="22"/>
          <w:szCs w:val="22"/>
        </w:rPr>
        <w:t xml:space="preserve">y un factor para la conversión de volumen aparente a volumen real de 0,42. </w:t>
      </w:r>
    </w:p>
    <w:p w:rsidR="00ED7C4D" w:rsidRPr="00ED7C4D" w:rsidRDefault="00ED7C4D" w:rsidP="00ED7C4D">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C30B3D" w:rsidRDefault="00ED7C4D" w:rsidP="00C30B3D">
      <w:pPr>
        <w:pStyle w:val="Prrafodelista"/>
        <w:numPr>
          <w:ilvl w:val="0"/>
          <w:numId w:val="31"/>
        </w:numPr>
        <w:spacing w:after="1" w:line="263" w:lineRule="auto"/>
        <w:jc w:val="both"/>
        <w:rPr>
          <w:rFonts w:ascii="Arial" w:eastAsia="Arial" w:hAnsi="Arial" w:cs="Arial"/>
          <w:color w:val="000000"/>
          <w:sz w:val="22"/>
          <w:szCs w:val="22"/>
        </w:rPr>
      </w:pPr>
      <w:r w:rsidRPr="00C30B3D">
        <w:rPr>
          <w:rFonts w:ascii="Arial" w:eastAsia="Arial" w:hAnsi="Arial" w:cs="Arial"/>
          <w:b/>
          <w:color w:val="000000"/>
          <w:sz w:val="22"/>
          <w:szCs w:val="22"/>
        </w:rPr>
        <w:t xml:space="preserve">En el bagazo se asume un 50% de humedad y un valor calórico de la fibra de 5,339 kcal/kg. </w:t>
      </w:r>
    </w:p>
    <w:p w:rsidR="00ED7C4D" w:rsidRPr="00ED7C4D" w:rsidRDefault="00ED7C4D" w:rsidP="00ED7C4D">
      <w:pPr>
        <w:spacing w:line="259" w:lineRule="auto"/>
        <w:rPr>
          <w:rFonts w:ascii="Arial" w:eastAsia="Arial" w:hAnsi="Arial" w:cs="Arial"/>
          <w:color w:val="000000"/>
          <w:sz w:val="22"/>
          <w:szCs w:val="22"/>
        </w:rPr>
      </w:pPr>
      <w:r w:rsidRPr="00ED7C4D">
        <w:rPr>
          <w:rFonts w:ascii="Arial" w:eastAsia="Arial" w:hAnsi="Arial" w:cs="Arial"/>
          <w:b/>
          <w:color w:val="000000"/>
          <w:sz w:val="22"/>
          <w:szCs w:val="22"/>
        </w:rPr>
        <w:t xml:space="preserve"> </w:t>
      </w:r>
    </w:p>
    <w:p w:rsidR="00ED7C4D" w:rsidRPr="00C30B3D" w:rsidRDefault="00ED7C4D" w:rsidP="00C30B3D">
      <w:pPr>
        <w:pStyle w:val="Prrafodelista"/>
        <w:numPr>
          <w:ilvl w:val="0"/>
          <w:numId w:val="31"/>
        </w:numPr>
        <w:spacing w:after="1" w:line="263" w:lineRule="auto"/>
        <w:jc w:val="both"/>
        <w:rPr>
          <w:rFonts w:ascii="Arial" w:eastAsia="Arial" w:hAnsi="Arial" w:cs="Arial"/>
          <w:color w:val="000000"/>
          <w:sz w:val="22"/>
          <w:szCs w:val="22"/>
        </w:rPr>
      </w:pPr>
      <w:r w:rsidRPr="00C30B3D">
        <w:rPr>
          <w:rFonts w:ascii="Arial" w:eastAsia="Arial" w:hAnsi="Arial" w:cs="Arial"/>
          <w:b/>
          <w:color w:val="000000"/>
          <w:sz w:val="22"/>
          <w:szCs w:val="22"/>
        </w:rPr>
        <w:t xml:space="preserve">El factor de conversión para el alcohol incluye una densidad de 0,08189 t/hl. </w:t>
      </w:r>
    </w:p>
    <w:p w:rsidR="00ED7C4D" w:rsidRPr="00ED7C4D" w:rsidRDefault="00ED7C4D" w:rsidP="00ED7C4D">
      <w:pPr>
        <w:spacing w:line="259" w:lineRule="auto"/>
        <w:rPr>
          <w:rFonts w:ascii="Arial" w:eastAsia="Arial" w:hAnsi="Arial" w:cs="Arial"/>
          <w:color w:val="000000"/>
          <w:sz w:val="22"/>
          <w:szCs w:val="22"/>
        </w:rPr>
      </w:pPr>
      <w:r w:rsidRPr="00ED7C4D">
        <w:rPr>
          <w:rFonts w:ascii="Arial" w:eastAsia="Arial" w:hAnsi="Arial" w:cs="Arial"/>
          <w:color w:val="000000"/>
          <w:sz w:val="22"/>
          <w:szCs w:val="22"/>
        </w:rPr>
        <w:t xml:space="preserve"> </w:t>
      </w:r>
    </w:p>
    <w:p w:rsidR="00FC30AA" w:rsidRPr="00ED7C4D" w:rsidRDefault="00FC30AA" w:rsidP="00817BA8">
      <w:pPr>
        <w:spacing w:after="240"/>
        <w:rPr>
          <w:rFonts w:ascii="Arial" w:hAnsi="Arial" w:cs="Arial"/>
          <w:sz w:val="22"/>
          <w:szCs w:val="22"/>
        </w:rPr>
      </w:pPr>
    </w:p>
    <w:sectPr w:rsidR="00FC30AA" w:rsidRPr="00ED7C4D" w:rsidSect="00CD32EF">
      <w:footerReference w:type="even" r:id="rId9"/>
      <w:footerReference w:type="default" r:id="rId10"/>
      <w:pgSz w:w="12242" w:h="15842" w:code="1"/>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EBD" w:rsidRDefault="00936EBD">
      <w:r>
        <w:separator/>
      </w:r>
    </w:p>
  </w:endnote>
  <w:endnote w:type="continuationSeparator" w:id="0">
    <w:p w:rsidR="00936EBD" w:rsidRDefault="00936E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A9" w:rsidRDefault="00B42395"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rsidR="00D155A9" w:rsidRDefault="00D155A9" w:rsidP="00491631">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A9" w:rsidRPr="0044102F" w:rsidRDefault="00B42395"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757265">
      <w:rPr>
        <w:rStyle w:val="Nmerodepgina"/>
        <w:rFonts w:ascii="Arial" w:hAnsi="Arial" w:cs="Arial"/>
        <w:noProof/>
      </w:rPr>
      <w:t>1</w:t>
    </w:r>
    <w:r w:rsidRPr="0044102F">
      <w:rPr>
        <w:rStyle w:val="Nmerodepgina"/>
        <w:rFonts w:ascii="Arial" w:hAnsi="Arial" w:cs="Arial"/>
      </w:rPr>
      <w:fldChar w:fldCharType="end"/>
    </w:r>
  </w:p>
  <w:p w:rsidR="00D155A9" w:rsidRPr="00CB0023" w:rsidRDefault="00D155A9" w:rsidP="0044102F">
    <w:pPr>
      <w:pStyle w:val="Piedepgina"/>
      <w:ind w:right="360" w:firstLine="360"/>
      <w:jc w:val="center"/>
      <w:rPr>
        <w:rFonts w:ascii="Arial" w:hAnsi="Arial" w:cs="Arial"/>
      </w:rPr>
    </w:pPr>
    <w:r>
      <w:rPr>
        <w:rFonts w:ascii="Arial" w:hAnsi="Arial" w:cs="Arial"/>
      </w:rPr>
      <w:t xml:space="preserve">Formulario </w:t>
    </w:r>
    <w:r w:rsidR="00817BA8">
      <w:rPr>
        <w:rFonts w:ascii="Arial" w:hAnsi="Arial" w:cs="Arial"/>
      </w:rPr>
      <w:t>507</w:t>
    </w:r>
    <w:r w:rsidR="00ED7C4D">
      <w:rPr>
        <w:rFonts w:ascii="Arial" w:hAnsi="Arial" w:cs="Arial"/>
      </w:rPr>
      <w:t>7</w:t>
    </w:r>
    <w:r w:rsidR="00817BA8">
      <w:rPr>
        <w:rFonts w:ascii="Arial" w:hAnsi="Arial" w:cs="Arial"/>
      </w:rPr>
      <w:t>-0</w:t>
    </w:r>
    <w:r w:rsidR="00ED7C4D">
      <w:rPr>
        <w:rFonts w:ascii="Arial" w:hAnsi="Arial" w:cs="Arial"/>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EBD" w:rsidRDefault="00936EBD">
      <w:r>
        <w:separator/>
      </w:r>
    </w:p>
  </w:footnote>
  <w:footnote w:type="continuationSeparator" w:id="0">
    <w:p w:rsidR="00936EBD" w:rsidRDefault="00936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0EA631EC"/>
    <w:multiLevelType w:val="hybridMultilevel"/>
    <w:tmpl w:val="C5389A2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03E5E2C"/>
    <w:multiLevelType w:val="hybridMultilevel"/>
    <w:tmpl w:val="ABEE639C"/>
    <w:lvl w:ilvl="0" w:tplc="FE742AD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7166201"/>
    <w:multiLevelType w:val="singleLevel"/>
    <w:tmpl w:val="FCF04E44"/>
    <w:lvl w:ilvl="0">
      <w:start w:val="6"/>
      <w:numFmt w:val="upperRoman"/>
      <w:lvlText w:val="%1."/>
      <w:legacy w:legacy="1" w:legacySpace="0" w:legacyIndent="283"/>
      <w:lvlJc w:val="left"/>
      <w:pPr>
        <w:ind w:left="283" w:hanging="283"/>
      </w:pPr>
    </w:lvl>
  </w:abstractNum>
  <w:abstractNum w:abstractNumId="4">
    <w:nsid w:val="1779276F"/>
    <w:multiLevelType w:val="singleLevel"/>
    <w:tmpl w:val="1CA664EC"/>
    <w:lvl w:ilvl="0">
      <w:start w:val="5"/>
      <w:numFmt w:val="upperRoman"/>
      <w:lvlText w:val="%1."/>
      <w:legacy w:legacy="1" w:legacySpace="0" w:legacyIndent="283"/>
      <w:lvlJc w:val="left"/>
      <w:pPr>
        <w:ind w:left="283" w:hanging="283"/>
      </w:pPr>
    </w:lvl>
  </w:abstractNum>
  <w:abstractNum w:abstractNumId="5">
    <w:nsid w:val="1A671E47"/>
    <w:multiLevelType w:val="singleLevel"/>
    <w:tmpl w:val="5DEEE664"/>
    <w:lvl w:ilvl="0">
      <w:start w:val="4"/>
      <w:numFmt w:val="upperRoman"/>
      <w:lvlText w:val="%1."/>
      <w:legacy w:legacy="1" w:legacySpace="0" w:legacyIndent="283"/>
      <w:lvlJc w:val="left"/>
      <w:pPr>
        <w:ind w:left="283" w:hanging="283"/>
      </w:pPr>
    </w:lvl>
  </w:abstractNum>
  <w:abstractNum w:abstractNumId="6">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7">
    <w:nsid w:val="1C675269"/>
    <w:multiLevelType w:val="hybridMultilevel"/>
    <w:tmpl w:val="891C6EAA"/>
    <w:lvl w:ilvl="0" w:tplc="13BC579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F61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A4E4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B8B7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5E0F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2CCD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F008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4002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CAE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20410F2D"/>
    <w:multiLevelType w:val="hybridMultilevel"/>
    <w:tmpl w:val="853A64D4"/>
    <w:lvl w:ilvl="0" w:tplc="8E98FE62">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2572953"/>
    <w:multiLevelType w:val="hybridMultilevel"/>
    <w:tmpl w:val="9B08E86C"/>
    <w:lvl w:ilvl="0" w:tplc="1BBA043A">
      <w:start w:val="1"/>
      <w:numFmt w:val="decimal"/>
      <w:lvlText w:val="(%1)"/>
      <w:lvlJc w:val="left"/>
      <w:pPr>
        <w:ind w:left="420" w:hanging="360"/>
      </w:pPr>
      <w:rPr>
        <w:rFonts w:hint="default"/>
        <w:b/>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1">
    <w:nsid w:val="2BCC648E"/>
    <w:multiLevelType w:val="hybridMultilevel"/>
    <w:tmpl w:val="528A0808"/>
    <w:lvl w:ilvl="0" w:tplc="805E1F46">
      <w:start w:val="3"/>
      <w:numFmt w:val="upperRoman"/>
      <w:lvlText w:val="%1."/>
      <w:lvlJc w:val="left"/>
      <w:pPr>
        <w:ind w:left="567"/>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67B049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8C43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A6FD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C65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AE7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228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6495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FAC2D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nsid w:val="2F284F91"/>
    <w:multiLevelType w:val="hybridMultilevel"/>
    <w:tmpl w:val="45982EFE"/>
    <w:lvl w:ilvl="0" w:tplc="0C7EB7F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0F7E0">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8E662C">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26F6D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B6B4B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84DDA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E1A9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3CF57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3C00F0">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nsid w:val="303F1EFA"/>
    <w:multiLevelType w:val="hybridMultilevel"/>
    <w:tmpl w:val="4EB85FA2"/>
    <w:lvl w:ilvl="0" w:tplc="335CAF0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2B1D8">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C21F9A">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864D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72593A">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76D4B6">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14A98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888B2">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4040A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nsid w:val="387A5F2C"/>
    <w:multiLevelType w:val="hybridMultilevel"/>
    <w:tmpl w:val="AAFAAE42"/>
    <w:lvl w:ilvl="0" w:tplc="9AC64076">
      <w:start w:val="1"/>
      <w:numFmt w:val="bullet"/>
      <w:lvlText w:val=""/>
      <w:lvlJc w:val="left"/>
      <w:pPr>
        <w:ind w:left="9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FAC87CA">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6B89162">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7F06E90">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1E23658">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7AC818A">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DA1A12">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3C7BE0">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CC235F8">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5">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6">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19">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0">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F3415B2"/>
    <w:multiLevelType w:val="hybridMultilevel"/>
    <w:tmpl w:val="080AD5EC"/>
    <w:lvl w:ilvl="0" w:tplc="3B5455F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77B15CF"/>
    <w:multiLevelType w:val="hybridMultilevel"/>
    <w:tmpl w:val="BB960EEE"/>
    <w:lvl w:ilvl="0" w:tplc="1DBAC100">
      <w:start w:val="1"/>
      <w:numFmt w:val="decimal"/>
      <w:lvlText w:val="%1."/>
      <w:lvlJc w:val="left"/>
      <w:pPr>
        <w:ind w:left="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805E66">
      <w:start w:val="1"/>
      <w:numFmt w:val="lowerLetter"/>
      <w:lvlText w:val="%2"/>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CE686">
      <w:start w:val="1"/>
      <w:numFmt w:val="lowerRoman"/>
      <w:lvlText w:val="%3"/>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6F4BE">
      <w:start w:val="1"/>
      <w:numFmt w:val="decimal"/>
      <w:lvlText w:val="%4"/>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083D8">
      <w:start w:val="1"/>
      <w:numFmt w:val="lowerLetter"/>
      <w:lvlText w:val="%5"/>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C65CAC">
      <w:start w:val="1"/>
      <w:numFmt w:val="lowerRoman"/>
      <w:lvlText w:val="%6"/>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4EE6AC">
      <w:start w:val="1"/>
      <w:numFmt w:val="decimal"/>
      <w:lvlText w:val="%7"/>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A46370">
      <w:start w:val="1"/>
      <w:numFmt w:val="lowerLetter"/>
      <w:lvlText w:val="%8"/>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76AC22">
      <w:start w:val="1"/>
      <w:numFmt w:val="lowerRoman"/>
      <w:lvlText w:val="%9"/>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679B6DDB"/>
    <w:multiLevelType w:val="hybridMultilevel"/>
    <w:tmpl w:val="A1EC63B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5">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6">
    <w:nsid w:val="78F10125"/>
    <w:multiLevelType w:val="hybridMultilevel"/>
    <w:tmpl w:val="333E580E"/>
    <w:lvl w:ilvl="0" w:tplc="709ECB6C">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4CEC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4259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0A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52F3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F28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FECA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FEE67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EACC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28">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5"/>
  </w:num>
  <w:num w:numId="2">
    <w:abstractNumId w:val="4"/>
  </w:num>
  <w:num w:numId="3">
    <w:abstractNumId w:val="3"/>
  </w:num>
  <w:num w:numId="4">
    <w:abstractNumId w:val="30"/>
  </w:num>
  <w:num w:numId="5">
    <w:abstractNumId w:val="29"/>
  </w:num>
  <w:num w:numId="6">
    <w:abstractNumId w:val="18"/>
  </w:num>
  <w:num w:numId="7">
    <w:abstractNumId w:val="6"/>
  </w:num>
  <w:num w:numId="8">
    <w:abstractNumId w:val="8"/>
  </w:num>
  <w:num w:numId="9">
    <w:abstractNumId w:val="28"/>
  </w:num>
  <w:num w:numId="10">
    <w:abstractNumId w:val="0"/>
  </w:num>
  <w:num w:numId="11">
    <w:abstractNumId w:val="20"/>
  </w:num>
  <w:num w:numId="12">
    <w:abstractNumId w:val="24"/>
  </w:num>
  <w:num w:numId="13">
    <w:abstractNumId w:val="19"/>
  </w:num>
  <w:num w:numId="14">
    <w:abstractNumId w:val="25"/>
  </w:num>
  <w:num w:numId="15">
    <w:abstractNumId w:val="27"/>
  </w:num>
  <w:num w:numId="16">
    <w:abstractNumId w:val="16"/>
  </w:num>
  <w:num w:numId="17">
    <w:abstractNumId w:val="17"/>
  </w:num>
  <w:num w:numId="18">
    <w:abstractNumId w:val="2"/>
  </w:num>
  <w:num w:numId="19">
    <w:abstractNumId w:val="21"/>
  </w:num>
  <w:num w:numId="20">
    <w:abstractNumId w:val="15"/>
  </w:num>
  <w:num w:numId="21">
    <w:abstractNumId w:val="26"/>
  </w:num>
  <w:num w:numId="22">
    <w:abstractNumId w:val="11"/>
  </w:num>
  <w:num w:numId="23">
    <w:abstractNumId w:val="12"/>
  </w:num>
  <w:num w:numId="24">
    <w:abstractNumId w:val="13"/>
  </w:num>
  <w:num w:numId="25">
    <w:abstractNumId w:val="14"/>
  </w:num>
  <w:num w:numId="26">
    <w:abstractNumId w:val="22"/>
  </w:num>
  <w:num w:numId="27">
    <w:abstractNumId w:val="7"/>
  </w:num>
  <w:num w:numId="28">
    <w:abstractNumId w:val="23"/>
  </w:num>
  <w:num w:numId="29">
    <w:abstractNumId w:val="1"/>
  </w:num>
  <w:num w:numId="30">
    <w:abstractNumId w:val="9"/>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8194"/>
  </w:hdrShapeDefaults>
  <w:footnotePr>
    <w:footnote w:id="-1"/>
    <w:footnote w:id="0"/>
  </w:footnotePr>
  <w:endnotePr>
    <w:endnote w:id="-1"/>
    <w:endnote w:id="0"/>
  </w:endnotePr>
  <w:compat/>
  <w:rsids>
    <w:rsidRoot w:val="000206F0"/>
    <w:rsid w:val="000037CD"/>
    <w:rsid w:val="00007E9E"/>
    <w:rsid w:val="000150A6"/>
    <w:rsid w:val="000154EC"/>
    <w:rsid w:val="000162CE"/>
    <w:rsid w:val="00017416"/>
    <w:rsid w:val="00017476"/>
    <w:rsid w:val="000206F0"/>
    <w:rsid w:val="000211A8"/>
    <w:rsid w:val="0002192F"/>
    <w:rsid w:val="000240B1"/>
    <w:rsid w:val="00024BCF"/>
    <w:rsid w:val="00030DA2"/>
    <w:rsid w:val="000314BC"/>
    <w:rsid w:val="00031F3C"/>
    <w:rsid w:val="00040627"/>
    <w:rsid w:val="00040B29"/>
    <w:rsid w:val="0004130A"/>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6AF5"/>
    <w:rsid w:val="00057D2B"/>
    <w:rsid w:val="00062233"/>
    <w:rsid w:val="00066B38"/>
    <w:rsid w:val="00072089"/>
    <w:rsid w:val="00073259"/>
    <w:rsid w:val="00075938"/>
    <w:rsid w:val="0007787A"/>
    <w:rsid w:val="00080E68"/>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E49BD"/>
    <w:rsid w:val="000F0528"/>
    <w:rsid w:val="000F3BCF"/>
    <w:rsid w:val="000F4277"/>
    <w:rsid w:val="000F48F5"/>
    <w:rsid w:val="000F5B94"/>
    <w:rsid w:val="00100994"/>
    <w:rsid w:val="001015EE"/>
    <w:rsid w:val="001033D9"/>
    <w:rsid w:val="001048D4"/>
    <w:rsid w:val="00106B8D"/>
    <w:rsid w:val="001105A8"/>
    <w:rsid w:val="001128BA"/>
    <w:rsid w:val="00112BA5"/>
    <w:rsid w:val="001155F3"/>
    <w:rsid w:val="001162DA"/>
    <w:rsid w:val="0012017D"/>
    <w:rsid w:val="00121AB6"/>
    <w:rsid w:val="0012649D"/>
    <w:rsid w:val="00127178"/>
    <w:rsid w:val="001277BF"/>
    <w:rsid w:val="00132EF5"/>
    <w:rsid w:val="00134B5D"/>
    <w:rsid w:val="00137072"/>
    <w:rsid w:val="00140522"/>
    <w:rsid w:val="001422DA"/>
    <w:rsid w:val="001424A0"/>
    <w:rsid w:val="00142B75"/>
    <w:rsid w:val="0014334B"/>
    <w:rsid w:val="00146103"/>
    <w:rsid w:val="00152B9D"/>
    <w:rsid w:val="001562F3"/>
    <w:rsid w:val="0015736E"/>
    <w:rsid w:val="00160542"/>
    <w:rsid w:val="00160AAE"/>
    <w:rsid w:val="0016388A"/>
    <w:rsid w:val="00167C3E"/>
    <w:rsid w:val="001774F9"/>
    <w:rsid w:val="00182376"/>
    <w:rsid w:val="00182CAB"/>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C2D1E"/>
    <w:rsid w:val="001C3BA1"/>
    <w:rsid w:val="001C7C1F"/>
    <w:rsid w:val="001D2BA7"/>
    <w:rsid w:val="001D39D7"/>
    <w:rsid w:val="001D3E97"/>
    <w:rsid w:val="001D4EC3"/>
    <w:rsid w:val="001E19D1"/>
    <w:rsid w:val="001E1AD9"/>
    <w:rsid w:val="001E31F8"/>
    <w:rsid w:val="001E509A"/>
    <w:rsid w:val="001E5430"/>
    <w:rsid w:val="001E5959"/>
    <w:rsid w:val="001E6F31"/>
    <w:rsid w:val="001F0B9A"/>
    <w:rsid w:val="001F5CCD"/>
    <w:rsid w:val="001F6FDA"/>
    <w:rsid w:val="001F7D79"/>
    <w:rsid w:val="00210E7D"/>
    <w:rsid w:val="00211F7A"/>
    <w:rsid w:val="00215451"/>
    <w:rsid w:val="002172D1"/>
    <w:rsid w:val="002207D9"/>
    <w:rsid w:val="00223CE5"/>
    <w:rsid w:val="002251B1"/>
    <w:rsid w:val="00226753"/>
    <w:rsid w:val="00227E49"/>
    <w:rsid w:val="00230C0F"/>
    <w:rsid w:val="00233607"/>
    <w:rsid w:val="00234CB0"/>
    <w:rsid w:val="0023565C"/>
    <w:rsid w:val="002372D5"/>
    <w:rsid w:val="0024660B"/>
    <w:rsid w:val="00247C3F"/>
    <w:rsid w:val="002505A6"/>
    <w:rsid w:val="00251EDB"/>
    <w:rsid w:val="00252D06"/>
    <w:rsid w:val="0025553C"/>
    <w:rsid w:val="00256692"/>
    <w:rsid w:val="002608C7"/>
    <w:rsid w:val="00260DDC"/>
    <w:rsid w:val="00263187"/>
    <w:rsid w:val="002643D6"/>
    <w:rsid w:val="00264999"/>
    <w:rsid w:val="00264F62"/>
    <w:rsid w:val="0026794E"/>
    <w:rsid w:val="002707E5"/>
    <w:rsid w:val="00272CD2"/>
    <w:rsid w:val="002745A6"/>
    <w:rsid w:val="00275402"/>
    <w:rsid w:val="0028193A"/>
    <w:rsid w:val="002867FF"/>
    <w:rsid w:val="00286C87"/>
    <w:rsid w:val="00291A8E"/>
    <w:rsid w:val="00292007"/>
    <w:rsid w:val="00293298"/>
    <w:rsid w:val="0029370E"/>
    <w:rsid w:val="00293793"/>
    <w:rsid w:val="00293D4D"/>
    <w:rsid w:val="00294C4B"/>
    <w:rsid w:val="00295B70"/>
    <w:rsid w:val="00297204"/>
    <w:rsid w:val="0029731A"/>
    <w:rsid w:val="002A348D"/>
    <w:rsid w:val="002A3747"/>
    <w:rsid w:val="002A40BE"/>
    <w:rsid w:val="002A504C"/>
    <w:rsid w:val="002A53FB"/>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E0EEB"/>
    <w:rsid w:val="002E5D1C"/>
    <w:rsid w:val="002E5E35"/>
    <w:rsid w:val="002E6673"/>
    <w:rsid w:val="002E7DB6"/>
    <w:rsid w:val="002F214A"/>
    <w:rsid w:val="002F3986"/>
    <w:rsid w:val="002F5F80"/>
    <w:rsid w:val="002F6EA6"/>
    <w:rsid w:val="003019A0"/>
    <w:rsid w:val="00302ABA"/>
    <w:rsid w:val="003045C0"/>
    <w:rsid w:val="0030553C"/>
    <w:rsid w:val="00306285"/>
    <w:rsid w:val="00306DF1"/>
    <w:rsid w:val="00307E30"/>
    <w:rsid w:val="00310132"/>
    <w:rsid w:val="00311B89"/>
    <w:rsid w:val="00314A01"/>
    <w:rsid w:val="00316348"/>
    <w:rsid w:val="00316A72"/>
    <w:rsid w:val="003174EA"/>
    <w:rsid w:val="00317A23"/>
    <w:rsid w:val="00323461"/>
    <w:rsid w:val="003235C6"/>
    <w:rsid w:val="00325502"/>
    <w:rsid w:val="00326442"/>
    <w:rsid w:val="00326F3D"/>
    <w:rsid w:val="003326B7"/>
    <w:rsid w:val="00336851"/>
    <w:rsid w:val="0034146D"/>
    <w:rsid w:val="003415C3"/>
    <w:rsid w:val="003447AA"/>
    <w:rsid w:val="00346825"/>
    <w:rsid w:val="00346A56"/>
    <w:rsid w:val="00357B1F"/>
    <w:rsid w:val="00361E6F"/>
    <w:rsid w:val="00363EA7"/>
    <w:rsid w:val="0036577E"/>
    <w:rsid w:val="003662B0"/>
    <w:rsid w:val="00366612"/>
    <w:rsid w:val="003708A8"/>
    <w:rsid w:val="003719EC"/>
    <w:rsid w:val="00373E9F"/>
    <w:rsid w:val="00374D45"/>
    <w:rsid w:val="00377EDE"/>
    <w:rsid w:val="00382516"/>
    <w:rsid w:val="00382556"/>
    <w:rsid w:val="00385003"/>
    <w:rsid w:val="00387F11"/>
    <w:rsid w:val="00391ED5"/>
    <w:rsid w:val="00392529"/>
    <w:rsid w:val="0039305D"/>
    <w:rsid w:val="00396463"/>
    <w:rsid w:val="00397279"/>
    <w:rsid w:val="003A17A5"/>
    <w:rsid w:val="003A1A5E"/>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162"/>
    <w:rsid w:val="003C1533"/>
    <w:rsid w:val="003C6F2F"/>
    <w:rsid w:val="003C6FFB"/>
    <w:rsid w:val="003D23DD"/>
    <w:rsid w:val="003D271B"/>
    <w:rsid w:val="003D3601"/>
    <w:rsid w:val="003D5A79"/>
    <w:rsid w:val="003D61EE"/>
    <w:rsid w:val="003D72C1"/>
    <w:rsid w:val="003D7BA8"/>
    <w:rsid w:val="003E3CFC"/>
    <w:rsid w:val="003E5538"/>
    <w:rsid w:val="003E6B64"/>
    <w:rsid w:val="003E7F7A"/>
    <w:rsid w:val="003F282C"/>
    <w:rsid w:val="003F2F92"/>
    <w:rsid w:val="003F3703"/>
    <w:rsid w:val="003F4F80"/>
    <w:rsid w:val="004016A7"/>
    <w:rsid w:val="004018F1"/>
    <w:rsid w:val="00401D8E"/>
    <w:rsid w:val="00402443"/>
    <w:rsid w:val="0040308B"/>
    <w:rsid w:val="00404743"/>
    <w:rsid w:val="004049F4"/>
    <w:rsid w:val="00407815"/>
    <w:rsid w:val="00407CB2"/>
    <w:rsid w:val="0041494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50C"/>
    <w:rsid w:val="00455B4F"/>
    <w:rsid w:val="00456004"/>
    <w:rsid w:val="004567AA"/>
    <w:rsid w:val="00456EF4"/>
    <w:rsid w:val="00460D04"/>
    <w:rsid w:val="004625B6"/>
    <w:rsid w:val="00462B90"/>
    <w:rsid w:val="00463490"/>
    <w:rsid w:val="004649E9"/>
    <w:rsid w:val="00465EC7"/>
    <w:rsid w:val="00466271"/>
    <w:rsid w:val="00466BB9"/>
    <w:rsid w:val="004712C0"/>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914"/>
    <w:rsid w:val="00496F15"/>
    <w:rsid w:val="00497C97"/>
    <w:rsid w:val="004B045F"/>
    <w:rsid w:val="004B2081"/>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62F"/>
    <w:rsid w:val="00500190"/>
    <w:rsid w:val="00500EFE"/>
    <w:rsid w:val="00502D64"/>
    <w:rsid w:val="00503156"/>
    <w:rsid w:val="00503275"/>
    <w:rsid w:val="00505136"/>
    <w:rsid w:val="0050563A"/>
    <w:rsid w:val="0050676A"/>
    <w:rsid w:val="0050741F"/>
    <w:rsid w:val="0051092A"/>
    <w:rsid w:val="00515FE6"/>
    <w:rsid w:val="0051706B"/>
    <w:rsid w:val="0051738B"/>
    <w:rsid w:val="00517D39"/>
    <w:rsid w:val="00520894"/>
    <w:rsid w:val="00522FF2"/>
    <w:rsid w:val="0052325C"/>
    <w:rsid w:val="00524D49"/>
    <w:rsid w:val="00524E2B"/>
    <w:rsid w:val="005252C1"/>
    <w:rsid w:val="0052561A"/>
    <w:rsid w:val="00525A36"/>
    <w:rsid w:val="00526191"/>
    <w:rsid w:val="00527136"/>
    <w:rsid w:val="00530FA8"/>
    <w:rsid w:val="00531C75"/>
    <w:rsid w:val="00533F7D"/>
    <w:rsid w:val="005345B3"/>
    <w:rsid w:val="005372F1"/>
    <w:rsid w:val="00537A5C"/>
    <w:rsid w:val="005403A8"/>
    <w:rsid w:val="00547A83"/>
    <w:rsid w:val="00551619"/>
    <w:rsid w:val="0055204B"/>
    <w:rsid w:val="00552AB3"/>
    <w:rsid w:val="00552F31"/>
    <w:rsid w:val="005530C0"/>
    <w:rsid w:val="00554094"/>
    <w:rsid w:val="005542C9"/>
    <w:rsid w:val="00554DD3"/>
    <w:rsid w:val="00556AB7"/>
    <w:rsid w:val="0055704B"/>
    <w:rsid w:val="005611B9"/>
    <w:rsid w:val="005623F7"/>
    <w:rsid w:val="00565FC9"/>
    <w:rsid w:val="00566A87"/>
    <w:rsid w:val="005670A3"/>
    <w:rsid w:val="005721C5"/>
    <w:rsid w:val="00573646"/>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433E"/>
    <w:rsid w:val="005C488A"/>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5340"/>
    <w:rsid w:val="00680A9D"/>
    <w:rsid w:val="00681449"/>
    <w:rsid w:val="0068295B"/>
    <w:rsid w:val="0068671C"/>
    <w:rsid w:val="00690837"/>
    <w:rsid w:val="00691DF1"/>
    <w:rsid w:val="00694650"/>
    <w:rsid w:val="00695EDB"/>
    <w:rsid w:val="006A0BB9"/>
    <w:rsid w:val="006A1600"/>
    <w:rsid w:val="006A554E"/>
    <w:rsid w:val="006A77CA"/>
    <w:rsid w:val="006B0AEB"/>
    <w:rsid w:val="006B4906"/>
    <w:rsid w:val="006C165B"/>
    <w:rsid w:val="006C2519"/>
    <w:rsid w:val="006C5794"/>
    <w:rsid w:val="006D1C46"/>
    <w:rsid w:val="006D2F77"/>
    <w:rsid w:val="006D3074"/>
    <w:rsid w:val="006D3FD9"/>
    <w:rsid w:val="006D4E85"/>
    <w:rsid w:val="006D7C6E"/>
    <w:rsid w:val="006E1346"/>
    <w:rsid w:val="006E1E0F"/>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16F5A"/>
    <w:rsid w:val="007214AC"/>
    <w:rsid w:val="00721C22"/>
    <w:rsid w:val="00723400"/>
    <w:rsid w:val="00724B05"/>
    <w:rsid w:val="00725581"/>
    <w:rsid w:val="007272CC"/>
    <w:rsid w:val="00727ADF"/>
    <w:rsid w:val="007328B8"/>
    <w:rsid w:val="0073683A"/>
    <w:rsid w:val="007373FD"/>
    <w:rsid w:val="007374B1"/>
    <w:rsid w:val="00741224"/>
    <w:rsid w:val="007449EE"/>
    <w:rsid w:val="00745FF3"/>
    <w:rsid w:val="00746156"/>
    <w:rsid w:val="007500F2"/>
    <w:rsid w:val="007525E7"/>
    <w:rsid w:val="00752A1C"/>
    <w:rsid w:val="00752B32"/>
    <w:rsid w:val="00753BEB"/>
    <w:rsid w:val="00756E49"/>
    <w:rsid w:val="00757265"/>
    <w:rsid w:val="00760133"/>
    <w:rsid w:val="007650B0"/>
    <w:rsid w:val="00765630"/>
    <w:rsid w:val="00767861"/>
    <w:rsid w:val="00770007"/>
    <w:rsid w:val="0077272C"/>
    <w:rsid w:val="007738EE"/>
    <w:rsid w:val="00773A1C"/>
    <w:rsid w:val="007760B8"/>
    <w:rsid w:val="00782FD5"/>
    <w:rsid w:val="007834D7"/>
    <w:rsid w:val="007835B7"/>
    <w:rsid w:val="00784833"/>
    <w:rsid w:val="007853D6"/>
    <w:rsid w:val="0078688A"/>
    <w:rsid w:val="0079088E"/>
    <w:rsid w:val="00791A20"/>
    <w:rsid w:val="00792F99"/>
    <w:rsid w:val="0079308B"/>
    <w:rsid w:val="007931B0"/>
    <w:rsid w:val="00793B61"/>
    <w:rsid w:val="00794E0E"/>
    <w:rsid w:val="007A1F94"/>
    <w:rsid w:val="007A2FB6"/>
    <w:rsid w:val="007A45F9"/>
    <w:rsid w:val="007A75A5"/>
    <w:rsid w:val="007B1A69"/>
    <w:rsid w:val="007B2876"/>
    <w:rsid w:val="007B45B5"/>
    <w:rsid w:val="007B4AAA"/>
    <w:rsid w:val="007B50BC"/>
    <w:rsid w:val="007C0052"/>
    <w:rsid w:val="007D1CA7"/>
    <w:rsid w:val="007D1F44"/>
    <w:rsid w:val="007D21B2"/>
    <w:rsid w:val="007D266B"/>
    <w:rsid w:val="007D4BFE"/>
    <w:rsid w:val="007D4D52"/>
    <w:rsid w:val="007E0FE1"/>
    <w:rsid w:val="007E1048"/>
    <w:rsid w:val="007E12FA"/>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5C3F"/>
    <w:rsid w:val="00817BA8"/>
    <w:rsid w:val="00822539"/>
    <w:rsid w:val="0082463B"/>
    <w:rsid w:val="00826A9B"/>
    <w:rsid w:val="00826BA2"/>
    <w:rsid w:val="008302C8"/>
    <w:rsid w:val="008308C0"/>
    <w:rsid w:val="00835D1A"/>
    <w:rsid w:val="00840A8B"/>
    <w:rsid w:val="00840E22"/>
    <w:rsid w:val="0084214D"/>
    <w:rsid w:val="00844EFE"/>
    <w:rsid w:val="00844F9F"/>
    <w:rsid w:val="008513ED"/>
    <w:rsid w:val="00856F34"/>
    <w:rsid w:val="00857DC9"/>
    <w:rsid w:val="00863D3A"/>
    <w:rsid w:val="00870876"/>
    <w:rsid w:val="008730FD"/>
    <w:rsid w:val="00873F3D"/>
    <w:rsid w:val="00880AF7"/>
    <w:rsid w:val="008810CF"/>
    <w:rsid w:val="008817AE"/>
    <w:rsid w:val="00881BAE"/>
    <w:rsid w:val="00882780"/>
    <w:rsid w:val="00884990"/>
    <w:rsid w:val="00884EE2"/>
    <w:rsid w:val="00884FA9"/>
    <w:rsid w:val="008936B7"/>
    <w:rsid w:val="00893E77"/>
    <w:rsid w:val="00896CD3"/>
    <w:rsid w:val="0089780B"/>
    <w:rsid w:val="008A3C98"/>
    <w:rsid w:val="008A44BF"/>
    <w:rsid w:val="008B4C53"/>
    <w:rsid w:val="008B5307"/>
    <w:rsid w:val="008B6DB9"/>
    <w:rsid w:val="008B7384"/>
    <w:rsid w:val="008C0751"/>
    <w:rsid w:val="008C15D4"/>
    <w:rsid w:val="008C314D"/>
    <w:rsid w:val="008C3E53"/>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6E1"/>
    <w:rsid w:val="00917834"/>
    <w:rsid w:val="00927074"/>
    <w:rsid w:val="00931C1A"/>
    <w:rsid w:val="00932358"/>
    <w:rsid w:val="00935397"/>
    <w:rsid w:val="00935BF4"/>
    <w:rsid w:val="00936EBD"/>
    <w:rsid w:val="009441EA"/>
    <w:rsid w:val="00944495"/>
    <w:rsid w:val="00945EE1"/>
    <w:rsid w:val="00946F70"/>
    <w:rsid w:val="00950541"/>
    <w:rsid w:val="00950B77"/>
    <w:rsid w:val="009515FA"/>
    <w:rsid w:val="0095361F"/>
    <w:rsid w:val="00953E35"/>
    <w:rsid w:val="009563B5"/>
    <w:rsid w:val="00957544"/>
    <w:rsid w:val="00957940"/>
    <w:rsid w:val="00960511"/>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6551"/>
    <w:rsid w:val="009968A3"/>
    <w:rsid w:val="0099728D"/>
    <w:rsid w:val="0099757C"/>
    <w:rsid w:val="00997CAF"/>
    <w:rsid w:val="009A0C9A"/>
    <w:rsid w:val="009A584B"/>
    <w:rsid w:val="009A61D0"/>
    <w:rsid w:val="009B05FC"/>
    <w:rsid w:val="009B086D"/>
    <w:rsid w:val="009B201C"/>
    <w:rsid w:val="009B405A"/>
    <w:rsid w:val="009B4216"/>
    <w:rsid w:val="009B556A"/>
    <w:rsid w:val="009B602C"/>
    <w:rsid w:val="009B721A"/>
    <w:rsid w:val="009C1758"/>
    <w:rsid w:val="009C2F90"/>
    <w:rsid w:val="009C38A2"/>
    <w:rsid w:val="009C44CE"/>
    <w:rsid w:val="009C468E"/>
    <w:rsid w:val="009C4D7E"/>
    <w:rsid w:val="009C58EC"/>
    <w:rsid w:val="009C670E"/>
    <w:rsid w:val="009C6CCC"/>
    <w:rsid w:val="009D0261"/>
    <w:rsid w:val="009D1675"/>
    <w:rsid w:val="009D2E0A"/>
    <w:rsid w:val="009D3DCB"/>
    <w:rsid w:val="009D53F7"/>
    <w:rsid w:val="009D65FC"/>
    <w:rsid w:val="009D6FAF"/>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6981"/>
    <w:rsid w:val="00A07299"/>
    <w:rsid w:val="00A13295"/>
    <w:rsid w:val="00A136FC"/>
    <w:rsid w:val="00A13842"/>
    <w:rsid w:val="00A14BFA"/>
    <w:rsid w:val="00A14ED8"/>
    <w:rsid w:val="00A1620F"/>
    <w:rsid w:val="00A2327A"/>
    <w:rsid w:val="00A25AE0"/>
    <w:rsid w:val="00A264D2"/>
    <w:rsid w:val="00A271B7"/>
    <w:rsid w:val="00A3086A"/>
    <w:rsid w:val="00A315B1"/>
    <w:rsid w:val="00A33431"/>
    <w:rsid w:val="00A33B63"/>
    <w:rsid w:val="00A373CD"/>
    <w:rsid w:val="00A37C47"/>
    <w:rsid w:val="00A410EE"/>
    <w:rsid w:val="00A43FDB"/>
    <w:rsid w:val="00A4443B"/>
    <w:rsid w:val="00A4518D"/>
    <w:rsid w:val="00A46634"/>
    <w:rsid w:val="00A51746"/>
    <w:rsid w:val="00A527F2"/>
    <w:rsid w:val="00A55763"/>
    <w:rsid w:val="00A570A7"/>
    <w:rsid w:val="00A57718"/>
    <w:rsid w:val="00A65872"/>
    <w:rsid w:val="00A65E62"/>
    <w:rsid w:val="00A70426"/>
    <w:rsid w:val="00A745F7"/>
    <w:rsid w:val="00A74E3B"/>
    <w:rsid w:val="00A76851"/>
    <w:rsid w:val="00A778D2"/>
    <w:rsid w:val="00A80562"/>
    <w:rsid w:val="00A8090A"/>
    <w:rsid w:val="00A81287"/>
    <w:rsid w:val="00A81E57"/>
    <w:rsid w:val="00A86B5F"/>
    <w:rsid w:val="00A9009F"/>
    <w:rsid w:val="00A9081E"/>
    <w:rsid w:val="00A90F80"/>
    <w:rsid w:val="00A970E7"/>
    <w:rsid w:val="00AA1F56"/>
    <w:rsid w:val="00AA227C"/>
    <w:rsid w:val="00AA485C"/>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B0362E"/>
    <w:rsid w:val="00B16A9B"/>
    <w:rsid w:val="00B17444"/>
    <w:rsid w:val="00B20113"/>
    <w:rsid w:val="00B2078B"/>
    <w:rsid w:val="00B227DE"/>
    <w:rsid w:val="00B2415B"/>
    <w:rsid w:val="00B30B9F"/>
    <w:rsid w:val="00B32B69"/>
    <w:rsid w:val="00B3313A"/>
    <w:rsid w:val="00B34953"/>
    <w:rsid w:val="00B4052A"/>
    <w:rsid w:val="00B40762"/>
    <w:rsid w:val="00B42395"/>
    <w:rsid w:val="00B424CF"/>
    <w:rsid w:val="00B428E3"/>
    <w:rsid w:val="00B43A19"/>
    <w:rsid w:val="00B43A5F"/>
    <w:rsid w:val="00B45E7E"/>
    <w:rsid w:val="00B4685E"/>
    <w:rsid w:val="00B46D7A"/>
    <w:rsid w:val="00B47DD4"/>
    <w:rsid w:val="00B51A36"/>
    <w:rsid w:val="00B541DE"/>
    <w:rsid w:val="00B62450"/>
    <w:rsid w:val="00B6443E"/>
    <w:rsid w:val="00B6446A"/>
    <w:rsid w:val="00B656AA"/>
    <w:rsid w:val="00B6769F"/>
    <w:rsid w:val="00B71586"/>
    <w:rsid w:val="00B7166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1949"/>
    <w:rsid w:val="00BC3BED"/>
    <w:rsid w:val="00BC5A35"/>
    <w:rsid w:val="00BC63C1"/>
    <w:rsid w:val="00BD5F4B"/>
    <w:rsid w:val="00BD63E3"/>
    <w:rsid w:val="00BE0E84"/>
    <w:rsid w:val="00BE23B5"/>
    <w:rsid w:val="00BE4194"/>
    <w:rsid w:val="00BE434A"/>
    <w:rsid w:val="00BE48CF"/>
    <w:rsid w:val="00BE5879"/>
    <w:rsid w:val="00BE667B"/>
    <w:rsid w:val="00BE6F8B"/>
    <w:rsid w:val="00BE7C01"/>
    <w:rsid w:val="00BE7D04"/>
    <w:rsid w:val="00BF0DBC"/>
    <w:rsid w:val="00BF598F"/>
    <w:rsid w:val="00BF648A"/>
    <w:rsid w:val="00C033FB"/>
    <w:rsid w:val="00C03DDF"/>
    <w:rsid w:val="00C04243"/>
    <w:rsid w:val="00C04546"/>
    <w:rsid w:val="00C04D38"/>
    <w:rsid w:val="00C0510A"/>
    <w:rsid w:val="00C05A14"/>
    <w:rsid w:val="00C05D69"/>
    <w:rsid w:val="00C060EA"/>
    <w:rsid w:val="00C10B96"/>
    <w:rsid w:val="00C1272D"/>
    <w:rsid w:val="00C12C80"/>
    <w:rsid w:val="00C26060"/>
    <w:rsid w:val="00C26725"/>
    <w:rsid w:val="00C26D25"/>
    <w:rsid w:val="00C274BF"/>
    <w:rsid w:val="00C30B3D"/>
    <w:rsid w:val="00C35559"/>
    <w:rsid w:val="00C3572D"/>
    <w:rsid w:val="00C3658F"/>
    <w:rsid w:val="00C40736"/>
    <w:rsid w:val="00C40DC9"/>
    <w:rsid w:val="00C43BE9"/>
    <w:rsid w:val="00C44753"/>
    <w:rsid w:val="00C44BB3"/>
    <w:rsid w:val="00C4645C"/>
    <w:rsid w:val="00C4727D"/>
    <w:rsid w:val="00C47953"/>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8F9"/>
    <w:rsid w:val="00C907FD"/>
    <w:rsid w:val="00C91342"/>
    <w:rsid w:val="00C92507"/>
    <w:rsid w:val="00C92E32"/>
    <w:rsid w:val="00C9417E"/>
    <w:rsid w:val="00C9494B"/>
    <w:rsid w:val="00C95BAB"/>
    <w:rsid w:val="00CA1D42"/>
    <w:rsid w:val="00CA2540"/>
    <w:rsid w:val="00CA4AED"/>
    <w:rsid w:val="00CA5789"/>
    <w:rsid w:val="00CA59EC"/>
    <w:rsid w:val="00CA6D6F"/>
    <w:rsid w:val="00CB0023"/>
    <w:rsid w:val="00CB30C9"/>
    <w:rsid w:val="00CB3375"/>
    <w:rsid w:val="00CB4D7F"/>
    <w:rsid w:val="00CB6A64"/>
    <w:rsid w:val="00CC23DD"/>
    <w:rsid w:val="00CC79D6"/>
    <w:rsid w:val="00CD0552"/>
    <w:rsid w:val="00CD0600"/>
    <w:rsid w:val="00CD164C"/>
    <w:rsid w:val="00CD25CF"/>
    <w:rsid w:val="00CD32EF"/>
    <w:rsid w:val="00CD39ED"/>
    <w:rsid w:val="00CD3A03"/>
    <w:rsid w:val="00CD3F44"/>
    <w:rsid w:val="00CD4539"/>
    <w:rsid w:val="00CD49CD"/>
    <w:rsid w:val="00CD5541"/>
    <w:rsid w:val="00CD56CD"/>
    <w:rsid w:val="00CD6D91"/>
    <w:rsid w:val="00CE033B"/>
    <w:rsid w:val="00CE0D87"/>
    <w:rsid w:val="00CE27B8"/>
    <w:rsid w:val="00CF1222"/>
    <w:rsid w:val="00CF5086"/>
    <w:rsid w:val="00CF59B5"/>
    <w:rsid w:val="00CF79B3"/>
    <w:rsid w:val="00D00CB5"/>
    <w:rsid w:val="00D0176F"/>
    <w:rsid w:val="00D064BD"/>
    <w:rsid w:val="00D105E6"/>
    <w:rsid w:val="00D11950"/>
    <w:rsid w:val="00D155A9"/>
    <w:rsid w:val="00D1745C"/>
    <w:rsid w:val="00D23484"/>
    <w:rsid w:val="00D236B2"/>
    <w:rsid w:val="00D23A39"/>
    <w:rsid w:val="00D24976"/>
    <w:rsid w:val="00D24B15"/>
    <w:rsid w:val="00D33749"/>
    <w:rsid w:val="00D355F0"/>
    <w:rsid w:val="00D36EDA"/>
    <w:rsid w:val="00D37287"/>
    <w:rsid w:val="00D37899"/>
    <w:rsid w:val="00D40EE0"/>
    <w:rsid w:val="00D4206F"/>
    <w:rsid w:val="00D437F5"/>
    <w:rsid w:val="00D44A2E"/>
    <w:rsid w:val="00D44A42"/>
    <w:rsid w:val="00D54551"/>
    <w:rsid w:val="00D56C66"/>
    <w:rsid w:val="00D606A6"/>
    <w:rsid w:val="00D60BE6"/>
    <w:rsid w:val="00D620EB"/>
    <w:rsid w:val="00D638E0"/>
    <w:rsid w:val="00D67229"/>
    <w:rsid w:val="00D7056C"/>
    <w:rsid w:val="00D70875"/>
    <w:rsid w:val="00D70D9D"/>
    <w:rsid w:val="00D724E1"/>
    <w:rsid w:val="00D727B1"/>
    <w:rsid w:val="00D76269"/>
    <w:rsid w:val="00D7723F"/>
    <w:rsid w:val="00D800C5"/>
    <w:rsid w:val="00D82794"/>
    <w:rsid w:val="00D83957"/>
    <w:rsid w:val="00D85C0C"/>
    <w:rsid w:val="00D92242"/>
    <w:rsid w:val="00D949A4"/>
    <w:rsid w:val="00D95745"/>
    <w:rsid w:val="00DA0F05"/>
    <w:rsid w:val="00DA1621"/>
    <w:rsid w:val="00DA51C9"/>
    <w:rsid w:val="00DA60A2"/>
    <w:rsid w:val="00DB0C71"/>
    <w:rsid w:val="00DB15BC"/>
    <w:rsid w:val="00DB3B7F"/>
    <w:rsid w:val="00DB6DCD"/>
    <w:rsid w:val="00DC65FE"/>
    <w:rsid w:val="00DC7820"/>
    <w:rsid w:val="00DC7D51"/>
    <w:rsid w:val="00DD0F37"/>
    <w:rsid w:val="00DD171E"/>
    <w:rsid w:val="00DD1DCC"/>
    <w:rsid w:val="00DD2004"/>
    <w:rsid w:val="00DD441C"/>
    <w:rsid w:val="00DD588B"/>
    <w:rsid w:val="00DD5ACA"/>
    <w:rsid w:val="00DE500B"/>
    <w:rsid w:val="00DE53EE"/>
    <w:rsid w:val="00DF2C06"/>
    <w:rsid w:val="00DF43D4"/>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294E"/>
    <w:rsid w:val="00E73A3D"/>
    <w:rsid w:val="00E74559"/>
    <w:rsid w:val="00E80C5A"/>
    <w:rsid w:val="00E821A5"/>
    <w:rsid w:val="00E82238"/>
    <w:rsid w:val="00E83394"/>
    <w:rsid w:val="00E85195"/>
    <w:rsid w:val="00E8581A"/>
    <w:rsid w:val="00E86EC1"/>
    <w:rsid w:val="00E8721B"/>
    <w:rsid w:val="00E906EE"/>
    <w:rsid w:val="00E912A0"/>
    <w:rsid w:val="00E91571"/>
    <w:rsid w:val="00E92803"/>
    <w:rsid w:val="00E93C7B"/>
    <w:rsid w:val="00E94FF7"/>
    <w:rsid w:val="00E954B3"/>
    <w:rsid w:val="00E97CA5"/>
    <w:rsid w:val="00EA0BA5"/>
    <w:rsid w:val="00EA18C0"/>
    <w:rsid w:val="00EA3031"/>
    <w:rsid w:val="00EA3033"/>
    <w:rsid w:val="00EA3855"/>
    <w:rsid w:val="00EA464D"/>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D7C4D"/>
    <w:rsid w:val="00EE104D"/>
    <w:rsid w:val="00EF21FF"/>
    <w:rsid w:val="00EF4319"/>
    <w:rsid w:val="00EF4C41"/>
    <w:rsid w:val="00EF54AA"/>
    <w:rsid w:val="00EF6E78"/>
    <w:rsid w:val="00EF747B"/>
    <w:rsid w:val="00EF7AB2"/>
    <w:rsid w:val="00F02478"/>
    <w:rsid w:val="00F029CB"/>
    <w:rsid w:val="00F04126"/>
    <w:rsid w:val="00F1464C"/>
    <w:rsid w:val="00F15642"/>
    <w:rsid w:val="00F172D4"/>
    <w:rsid w:val="00F21EFC"/>
    <w:rsid w:val="00F21FCF"/>
    <w:rsid w:val="00F26FBD"/>
    <w:rsid w:val="00F27335"/>
    <w:rsid w:val="00F30822"/>
    <w:rsid w:val="00F309B1"/>
    <w:rsid w:val="00F3229C"/>
    <w:rsid w:val="00F35519"/>
    <w:rsid w:val="00F35894"/>
    <w:rsid w:val="00F37890"/>
    <w:rsid w:val="00F40C76"/>
    <w:rsid w:val="00F43604"/>
    <w:rsid w:val="00F441D1"/>
    <w:rsid w:val="00F47E28"/>
    <w:rsid w:val="00F51125"/>
    <w:rsid w:val="00F5185E"/>
    <w:rsid w:val="00F5396A"/>
    <w:rsid w:val="00F546B2"/>
    <w:rsid w:val="00F55B5B"/>
    <w:rsid w:val="00F55FA0"/>
    <w:rsid w:val="00F56079"/>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42A2"/>
    <w:rsid w:val="00F953C5"/>
    <w:rsid w:val="00F96D83"/>
    <w:rsid w:val="00FA03FF"/>
    <w:rsid w:val="00FA0E1D"/>
    <w:rsid w:val="00FA3660"/>
    <w:rsid w:val="00FB4D85"/>
    <w:rsid w:val="00FB525A"/>
    <w:rsid w:val="00FB5D1D"/>
    <w:rsid w:val="00FB7E7B"/>
    <w:rsid w:val="00FC06D2"/>
    <w:rsid w:val="00FC3097"/>
    <w:rsid w:val="00FC30AA"/>
    <w:rsid w:val="00FC49D0"/>
    <w:rsid w:val="00FC59CD"/>
    <w:rsid w:val="00FC66A7"/>
    <w:rsid w:val="00FC6868"/>
    <w:rsid w:val="00FD0D93"/>
    <w:rsid w:val="00FD172A"/>
    <w:rsid w:val="00FD4C59"/>
    <w:rsid w:val="00FD5169"/>
    <w:rsid w:val="00FE01C3"/>
    <w:rsid w:val="00FE0877"/>
    <w:rsid w:val="00FE098B"/>
    <w:rsid w:val="00FE41E8"/>
    <w:rsid w:val="00FE44A1"/>
    <w:rsid w:val="00FE5735"/>
    <w:rsid w:val="00FE6B1C"/>
    <w:rsid w:val="00FF0B06"/>
    <w:rsid w:val="00FF1073"/>
    <w:rsid w:val="00FF3EC1"/>
    <w:rsid w:val="00FF4440"/>
    <w:rsid w:val="00FF49D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1028"/>
  </w:style>
  <w:style w:type="paragraph" w:styleId="Ttulo1">
    <w:name w:val="heading 1"/>
    <w:basedOn w:val="Normal"/>
    <w:next w:val="Normal"/>
    <w:qFormat/>
    <w:rsid w:val="008C314D"/>
    <w:pPr>
      <w:keepNext/>
      <w:jc w:val="both"/>
      <w:outlineLvl w:val="0"/>
    </w:pPr>
    <w:rPr>
      <w:rFonts w:ascii="Arial" w:hAnsi="Arial"/>
      <w:sz w:val="24"/>
    </w:rPr>
  </w:style>
  <w:style w:type="paragraph" w:styleId="Ttulo2">
    <w:name w:val="heading 2"/>
    <w:basedOn w:val="Normal"/>
    <w:next w:val="Normal"/>
    <w:qFormat/>
    <w:rsid w:val="008C314D"/>
    <w:pPr>
      <w:keepNext/>
      <w:ind w:left="567"/>
      <w:jc w:val="both"/>
      <w:outlineLvl w:val="1"/>
    </w:pPr>
    <w:rPr>
      <w:sz w:val="24"/>
      <w:u w:val="single"/>
    </w:rPr>
  </w:style>
  <w:style w:type="paragraph" w:styleId="Ttulo3">
    <w:name w:val="heading 3"/>
    <w:basedOn w:val="Normal"/>
    <w:next w:val="Normal"/>
    <w:qFormat/>
    <w:rsid w:val="008C314D"/>
    <w:pPr>
      <w:keepNext/>
      <w:ind w:left="567"/>
      <w:jc w:val="both"/>
      <w:outlineLvl w:val="2"/>
    </w:pPr>
    <w:rPr>
      <w:rFonts w:ascii="Arial" w:hAnsi="Arial"/>
      <w:b/>
      <w:sz w:val="24"/>
      <w:u w:val="single"/>
    </w:rPr>
  </w:style>
  <w:style w:type="paragraph" w:styleId="Ttulo4">
    <w:name w:val="heading 4"/>
    <w:basedOn w:val="Normal"/>
    <w:next w:val="Normal"/>
    <w:qFormat/>
    <w:rsid w:val="008C314D"/>
    <w:pPr>
      <w:keepNext/>
      <w:ind w:right="142"/>
      <w:jc w:val="both"/>
      <w:outlineLvl w:val="3"/>
    </w:pPr>
    <w:rPr>
      <w:sz w:val="24"/>
      <w:u w:val="single"/>
    </w:rPr>
  </w:style>
  <w:style w:type="paragraph" w:styleId="Ttulo5">
    <w:name w:val="heading 5"/>
    <w:basedOn w:val="Normal"/>
    <w:next w:val="Normal"/>
    <w:qFormat/>
    <w:rsid w:val="008C314D"/>
    <w:pPr>
      <w:keepNext/>
      <w:ind w:left="142" w:firstLine="425"/>
      <w:outlineLvl w:val="4"/>
    </w:pPr>
    <w:rPr>
      <w:b/>
      <w:sz w:val="24"/>
      <w:u w:val="single"/>
    </w:rPr>
  </w:style>
  <w:style w:type="paragraph" w:styleId="Ttulo6">
    <w:name w:val="heading 6"/>
    <w:basedOn w:val="Normal"/>
    <w:next w:val="Normal"/>
    <w:qFormat/>
    <w:rsid w:val="008C314D"/>
    <w:pPr>
      <w:keepNext/>
      <w:ind w:left="142" w:firstLine="425"/>
      <w:jc w:val="both"/>
      <w:outlineLvl w:val="5"/>
    </w:pPr>
    <w:rPr>
      <w:sz w:val="24"/>
      <w:u w:val="single"/>
    </w:rPr>
  </w:style>
  <w:style w:type="paragraph" w:styleId="Ttulo7">
    <w:name w:val="heading 7"/>
    <w:basedOn w:val="Normal"/>
    <w:next w:val="Normal"/>
    <w:qFormat/>
    <w:rsid w:val="008C314D"/>
    <w:pPr>
      <w:keepNext/>
      <w:spacing w:line="360" w:lineRule="auto"/>
      <w:ind w:left="142" w:firstLine="425"/>
      <w:outlineLvl w:val="6"/>
    </w:pPr>
    <w:rPr>
      <w:sz w:val="24"/>
      <w:u w:val="single"/>
    </w:rPr>
  </w:style>
  <w:style w:type="paragraph" w:styleId="Ttulo8">
    <w:name w:val="heading 8"/>
    <w:basedOn w:val="Normal"/>
    <w:next w:val="Normal"/>
    <w:qFormat/>
    <w:rsid w:val="008C314D"/>
    <w:pPr>
      <w:keepNext/>
      <w:tabs>
        <w:tab w:val="left" w:pos="9072"/>
      </w:tabs>
      <w:ind w:right="51"/>
      <w:jc w:val="both"/>
      <w:outlineLvl w:val="7"/>
    </w:pPr>
    <w:rPr>
      <w:rFonts w:ascii="Arial" w:hAnsi="Arial"/>
      <w:sz w:val="24"/>
    </w:rPr>
  </w:style>
  <w:style w:type="paragraph" w:styleId="Ttulo9">
    <w:name w:val="heading 9"/>
    <w:basedOn w:val="Normal"/>
    <w:next w:val="Normal"/>
    <w:qFormat/>
    <w:rsid w:val="008C314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8C314D"/>
    <w:pPr>
      <w:ind w:left="2835" w:hanging="2551"/>
      <w:jc w:val="both"/>
    </w:pPr>
    <w:rPr>
      <w:rFonts w:ascii="Arial" w:hAnsi="Arial"/>
      <w:sz w:val="24"/>
    </w:rPr>
  </w:style>
  <w:style w:type="paragraph" w:styleId="Sangra2detindependiente">
    <w:name w:val="Body Text Indent 2"/>
    <w:basedOn w:val="Normal"/>
    <w:rsid w:val="008C314D"/>
    <w:pPr>
      <w:ind w:left="567"/>
      <w:jc w:val="both"/>
    </w:pPr>
    <w:rPr>
      <w:rFonts w:ascii="Arial" w:hAnsi="Arial"/>
      <w:sz w:val="24"/>
    </w:rPr>
  </w:style>
  <w:style w:type="paragraph" w:styleId="Sangra3detindependiente">
    <w:name w:val="Body Text Indent 3"/>
    <w:basedOn w:val="Normal"/>
    <w:rsid w:val="008C314D"/>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8C314D"/>
  </w:style>
  <w:style w:type="character" w:styleId="Refdenotaalpie">
    <w:name w:val="footnote reference"/>
    <w:semiHidden/>
    <w:rsid w:val="008C314D"/>
    <w:rPr>
      <w:vertAlign w:val="superscript"/>
    </w:rPr>
  </w:style>
  <w:style w:type="paragraph" w:styleId="Textocomentario">
    <w:name w:val="annotation text"/>
    <w:basedOn w:val="Normal"/>
    <w:link w:val="TextocomentarioCar"/>
    <w:semiHidden/>
    <w:rsid w:val="008C314D"/>
  </w:style>
  <w:style w:type="paragraph" w:styleId="Textodebloque">
    <w:name w:val="Block Text"/>
    <w:basedOn w:val="Normal"/>
    <w:rsid w:val="008C314D"/>
    <w:pPr>
      <w:tabs>
        <w:tab w:val="left" w:pos="1560"/>
      </w:tabs>
      <w:ind w:left="2835" w:right="51" w:hanging="2835"/>
      <w:jc w:val="both"/>
    </w:pPr>
    <w:rPr>
      <w:rFonts w:ascii="Arial" w:hAnsi="Arial"/>
      <w:sz w:val="24"/>
    </w:rPr>
  </w:style>
  <w:style w:type="paragraph" w:styleId="Textoindependiente">
    <w:name w:val="Body Text"/>
    <w:basedOn w:val="Normal"/>
    <w:rsid w:val="008C314D"/>
    <w:pPr>
      <w:jc w:val="both"/>
    </w:pPr>
    <w:rPr>
      <w:rFonts w:ascii="Arial" w:hAnsi="Arial"/>
      <w:sz w:val="24"/>
    </w:rPr>
  </w:style>
  <w:style w:type="paragraph" w:styleId="Textoindependiente2">
    <w:name w:val="Body Text 2"/>
    <w:basedOn w:val="Normal"/>
    <w:rsid w:val="008C314D"/>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15D80-77B4-444C-A84D-AD041C48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1719</Words>
  <Characters>9458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MODELO : 0006-00</vt:lpstr>
    </vt:vector>
  </TitlesOfParts>
  <Company>ONEI</Company>
  <LinksUpToDate>false</LinksUpToDate>
  <CharactersWithSpaces>11155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subject/>
  <dc:creator>HUMBERTO PUENTES</dc:creator>
  <cp:keywords/>
  <cp:lastModifiedBy>daisy</cp:lastModifiedBy>
  <cp:revision>7</cp:revision>
  <cp:lastPrinted>2010-06-04T20:17:00Z</cp:lastPrinted>
  <dcterms:created xsi:type="dcterms:W3CDTF">2019-09-30T05:07:00Z</dcterms:created>
  <dcterms:modified xsi:type="dcterms:W3CDTF">2019-12-20T17:51:00Z</dcterms:modified>
</cp:coreProperties>
</file>